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6C3" w:rsidRPr="00B1260B" w:rsidRDefault="00F016C3" w:rsidP="008A6146">
      <w:pPr>
        <w:spacing w:before="1600" w:line="360" w:lineRule="exact"/>
        <w:rPr>
          <w:rFonts w:ascii="Arial" w:eastAsia="Arial" w:hAnsi="Arial" w:cs="Arial"/>
          <w:bCs/>
          <w:spacing w:val="-1"/>
          <w:sz w:val="24"/>
          <w:szCs w:val="24"/>
        </w:rPr>
      </w:pPr>
      <w:bookmarkStart w:id="0" w:name="_GoBack"/>
      <w:bookmarkEnd w:id="0"/>
      <w:r w:rsidRPr="00B1260B">
        <w:rPr>
          <w:rFonts w:ascii="Arial" w:eastAsia="Arial" w:hAnsi="Arial" w:cs="Arial"/>
          <w:bCs/>
          <w:spacing w:val="-1"/>
          <w:sz w:val="24"/>
          <w:szCs w:val="24"/>
        </w:rPr>
        <w:t>Disability Services Commission</w:t>
      </w:r>
    </w:p>
    <w:p w:rsidR="00D629EE" w:rsidRDefault="00D629EE" w:rsidP="008A6146">
      <w:pPr>
        <w:pStyle w:val="Heading1"/>
        <w:sectPr w:rsidR="00D629EE" w:rsidSect="00B47B67">
          <w:footerReference w:type="default" r:id="rId9"/>
          <w:headerReference w:type="first" r:id="rId10"/>
          <w:footerReference w:type="first" r:id="rId11"/>
          <w:type w:val="continuous"/>
          <w:pgSz w:w="11910" w:h="16840"/>
          <w:pgMar w:top="266" w:right="1134" w:bottom="1134" w:left="1134" w:header="0" w:footer="437" w:gutter="0"/>
          <w:pgNumType w:start="1"/>
          <w:cols w:space="720"/>
          <w:titlePg/>
        </w:sectPr>
      </w:pPr>
    </w:p>
    <w:p w:rsidR="00E0480A" w:rsidRPr="008A6146" w:rsidRDefault="00D21A99" w:rsidP="00D21A99">
      <w:pPr>
        <w:pStyle w:val="Heading1"/>
        <w:spacing w:line="240" w:lineRule="auto"/>
      </w:pPr>
      <w:r>
        <w:lastRenderedPageBreak/>
        <w:t xml:space="preserve">Consumer </w:t>
      </w:r>
      <w:r w:rsidR="00824D7E">
        <w:t>Complaints and Concerns Management</w:t>
      </w:r>
      <w:r>
        <w:t xml:space="preserve"> Policy</w:t>
      </w:r>
    </w:p>
    <w:p w:rsidR="00C629D4" w:rsidRDefault="00C629D4" w:rsidP="00B97EF3">
      <w:pPr>
        <w:pStyle w:val="Heading2"/>
      </w:pPr>
      <w:r>
        <w:t>Key words</w:t>
      </w:r>
    </w:p>
    <w:p w:rsidR="000902CD" w:rsidRDefault="000902CD" w:rsidP="000902CD">
      <w:pPr>
        <w:outlineLvl w:val="0"/>
        <w:rPr>
          <w:rFonts w:ascii="Arial" w:hAnsi="Arial"/>
        </w:rPr>
      </w:pPr>
      <w:r>
        <w:rPr>
          <w:rFonts w:ascii="Arial" w:hAnsi="Arial"/>
        </w:rPr>
        <w:t>Consumer, complaint, dissatisfaction, concerns, Consumer Liaison Service, people with disability, carer, advocate, disability sector organisation.</w:t>
      </w:r>
    </w:p>
    <w:p w:rsidR="00E0480A" w:rsidRDefault="00347FE9" w:rsidP="004D4D97">
      <w:pPr>
        <w:pStyle w:val="Heading2"/>
        <w:spacing w:after="120"/>
      </w:pPr>
      <w:r>
        <w:t>Policy statement</w:t>
      </w:r>
    </w:p>
    <w:p w:rsidR="003D481B" w:rsidRPr="004D3ABD" w:rsidRDefault="003D481B" w:rsidP="003D481B">
      <w:pPr>
        <w:spacing w:after="120"/>
        <w:rPr>
          <w:rFonts w:ascii="Arial" w:hAnsi="Arial" w:cs="Arial"/>
          <w:sz w:val="24"/>
          <w:szCs w:val="24"/>
        </w:rPr>
      </w:pPr>
      <w:bookmarkStart w:id="1" w:name="_Toc455143160"/>
      <w:r w:rsidRPr="004D3ABD">
        <w:rPr>
          <w:rFonts w:ascii="Arial" w:hAnsi="Arial" w:cs="Arial"/>
          <w:sz w:val="24"/>
          <w:szCs w:val="24"/>
        </w:rPr>
        <w:t>The Disability Services Commission (the Commission) recognises and promotes the rights of people with disability, their families, carers</w:t>
      </w:r>
      <w:r w:rsidRPr="004D3ABD">
        <w:rPr>
          <w:rStyle w:val="FootnoteReference"/>
          <w:rFonts w:ascii="Arial" w:hAnsi="Arial" w:cs="Arial"/>
          <w:sz w:val="24"/>
          <w:szCs w:val="24"/>
        </w:rPr>
        <w:footnoteReference w:id="1"/>
      </w:r>
      <w:r w:rsidRPr="004D3ABD">
        <w:rPr>
          <w:rFonts w:ascii="Arial" w:hAnsi="Arial" w:cs="Arial"/>
          <w:sz w:val="24"/>
          <w:szCs w:val="24"/>
        </w:rPr>
        <w:t xml:space="preserve"> and/or advocates </w:t>
      </w:r>
      <w:r w:rsidR="00EC3D9C">
        <w:rPr>
          <w:rFonts w:ascii="Arial" w:hAnsi="Arial" w:cs="Arial"/>
          <w:sz w:val="24"/>
          <w:szCs w:val="24"/>
        </w:rPr>
        <w:t xml:space="preserve">to </w:t>
      </w:r>
      <w:r w:rsidR="00EC3D9C" w:rsidRPr="004D3ABD">
        <w:rPr>
          <w:rFonts w:ascii="Arial" w:hAnsi="Arial" w:cs="Arial"/>
          <w:sz w:val="24"/>
          <w:szCs w:val="24"/>
        </w:rPr>
        <w:t>rais</w:t>
      </w:r>
      <w:r w:rsidR="00EC3D9C">
        <w:rPr>
          <w:rFonts w:ascii="Arial" w:hAnsi="Arial" w:cs="Arial"/>
          <w:sz w:val="24"/>
          <w:szCs w:val="24"/>
        </w:rPr>
        <w:t>e</w:t>
      </w:r>
      <w:r w:rsidR="00EC3D9C" w:rsidRPr="004D3ABD">
        <w:rPr>
          <w:rFonts w:ascii="Arial" w:hAnsi="Arial" w:cs="Arial"/>
          <w:sz w:val="24"/>
          <w:szCs w:val="24"/>
        </w:rPr>
        <w:t xml:space="preserve"> </w:t>
      </w:r>
      <w:r w:rsidRPr="004D3ABD">
        <w:rPr>
          <w:rFonts w:ascii="Arial" w:hAnsi="Arial" w:cs="Arial"/>
          <w:sz w:val="24"/>
          <w:szCs w:val="24"/>
        </w:rPr>
        <w:t>and discuss their concerns about services provided by the Commission</w:t>
      </w:r>
      <w:r w:rsidR="00EC3D9C">
        <w:rPr>
          <w:rFonts w:ascii="Arial" w:hAnsi="Arial" w:cs="Arial"/>
          <w:sz w:val="24"/>
          <w:szCs w:val="24"/>
        </w:rPr>
        <w:t>, including through making complaints</w:t>
      </w:r>
      <w:r w:rsidRPr="004D3ABD">
        <w:rPr>
          <w:rFonts w:ascii="Arial" w:hAnsi="Arial" w:cs="Arial"/>
          <w:sz w:val="24"/>
          <w:szCs w:val="24"/>
        </w:rPr>
        <w:t xml:space="preserve">.  </w:t>
      </w:r>
    </w:p>
    <w:p w:rsidR="00F44151" w:rsidRPr="004D3ABD" w:rsidRDefault="00F44151" w:rsidP="00F44151">
      <w:pPr>
        <w:spacing w:after="120"/>
        <w:rPr>
          <w:rFonts w:ascii="Arial" w:hAnsi="Arial" w:cs="Arial"/>
          <w:sz w:val="24"/>
          <w:szCs w:val="24"/>
        </w:rPr>
      </w:pPr>
      <w:r w:rsidRPr="004D3ABD">
        <w:rPr>
          <w:rFonts w:ascii="Arial" w:hAnsi="Arial" w:cs="Arial"/>
          <w:sz w:val="24"/>
          <w:szCs w:val="24"/>
        </w:rPr>
        <w:t>The Commission welcomes feedback from people with disability, their families, carers and/or advocates about any concerns they may have about Commission services. Feedback enables us to address problems with our service, improve relationships with consumers and improve the overall quality of our services.</w:t>
      </w:r>
    </w:p>
    <w:p w:rsidR="00EC3D9C" w:rsidRDefault="00EC3D9C" w:rsidP="00EC3D9C">
      <w:pPr>
        <w:spacing w:after="120"/>
        <w:rPr>
          <w:rFonts w:ascii="Arial" w:hAnsi="Arial" w:cs="Arial"/>
          <w:sz w:val="24"/>
          <w:szCs w:val="24"/>
        </w:rPr>
      </w:pPr>
      <w:r>
        <w:rPr>
          <w:rFonts w:ascii="Arial" w:hAnsi="Arial" w:cs="Arial"/>
          <w:sz w:val="24"/>
          <w:szCs w:val="24"/>
        </w:rPr>
        <w:t>The Commission understands that p</w:t>
      </w:r>
      <w:r w:rsidRPr="004D3ABD">
        <w:rPr>
          <w:rFonts w:ascii="Arial" w:hAnsi="Arial" w:cs="Arial"/>
          <w:sz w:val="24"/>
          <w:szCs w:val="24"/>
        </w:rPr>
        <w:t xml:space="preserve">eople with disability, their families, carers and/or advocates may feel vulnerable when making a complaint </w:t>
      </w:r>
      <w:r>
        <w:rPr>
          <w:rFonts w:ascii="Arial" w:hAnsi="Arial" w:cs="Arial"/>
          <w:sz w:val="24"/>
          <w:szCs w:val="24"/>
        </w:rPr>
        <w:t>or</w:t>
      </w:r>
      <w:r w:rsidRPr="004D3ABD">
        <w:rPr>
          <w:rFonts w:ascii="Arial" w:hAnsi="Arial" w:cs="Arial"/>
          <w:sz w:val="24"/>
          <w:szCs w:val="24"/>
        </w:rPr>
        <w:t xml:space="preserve"> negotiating a resolution</w:t>
      </w:r>
      <w:r>
        <w:rPr>
          <w:rFonts w:ascii="Arial" w:hAnsi="Arial" w:cs="Arial"/>
          <w:sz w:val="24"/>
          <w:szCs w:val="24"/>
        </w:rPr>
        <w:t xml:space="preserve"> on an issue of concern</w:t>
      </w:r>
      <w:r w:rsidRPr="004D3ABD">
        <w:rPr>
          <w:rFonts w:ascii="Arial" w:hAnsi="Arial" w:cs="Arial"/>
          <w:sz w:val="24"/>
          <w:szCs w:val="24"/>
        </w:rPr>
        <w:t>.  This may be more so for children, young people, Aboriginal people and people from culturally and linguistically diverse (CaLD) backgrounds. The principles of this policy are written within this context and it is recognised that appropriate supports and approaches for vulnerable people should be considered in the application of this policy.</w:t>
      </w:r>
    </w:p>
    <w:p w:rsidR="00E0480A" w:rsidRPr="00B97EF3" w:rsidRDefault="00E0480A" w:rsidP="00C0097D">
      <w:pPr>
        <w:pStyle w:val="Heading2"/>
        <w:spacing w:after="120"/>
      </w:pPr>
      <w:r w:rsidRPr="00B97EF3">
        <w:t>Compliance</w:t>
      </w:r>
      <w:bookmarkEnd w:id="1"/>
    </w:p>
    <w:p w:rsidR="007D06BC" w:rsidRDefault="00F44151" w:rsidP="00F44151">
      <w:pPr>
        <w:spacing w:after="120"/>
        <w:rPr>
          <w:rFonts w:ascii="Arial" w:hAnsi="Arial" w:cs="Arial"/>
          <w:sz w:val="24"/>
          <w:szCs w:val="24"/>
        </w:rPr>
      </w:pPr>
      <w:r w:rsidRPr="004D3ABD">
        <w:rPr>
          <w:rFonts w:ascii="Arial" w:hAnsi="Arial" w:cs="Arial"/>
          <w:sz w:val="24"/>
          <w:szCs w:val="24"/>
        </w:rPr>
        <w:t>The policy</w:t>
      </w:r>
      <w:r w:rsidR="009D42BD">
        <w:rPr>
          <w:rFonts w:ascii="Arial" w:hAnsi="Arial" w:cs="Arial"/>
          <w:sz w:val="24"/>
          <w:szCs w:val="24"/>
        </w:rPr>
        <w:t xml:space="preserve"> applies across the Commission, in particular to </w:t>
      </w:r>
      <w:r w:rsidR="00BB12DC">
        <w:rPr>
          <w:rFonts w:ascii="Arial" w:hAnsi="Arial" w:cs="Arial"/>
          <w:sz w:val="24"/>
          <w:szCs w:val="24"/>
        </w:rPr>
        <w:t>areas that deliver services to the public</w:t>
      </w:r>
      <w:r w:rsidR="009D42BD">
        <w:rPr>
          <w:rFonts w:ascii="Arial" w:hAnsi="Arial" w:cs="Arial"/>
          <w:sz w:val="24"/>
          <w:szCs w:val="24"/>
        </w:rPr>
        <w:t>.</w:t>
      </w:r>
      <w:r w:rsidRPr="004D3ABD">
        <w:rPr>
          <w:rFonts w:ascii="Arial" w:hAnsi="Arial" w:cs="Arial"/>
          <w:sz w:val="24"/>
          <w:szCs w:val="24"/>
        </w:rPr>
        <w:t xml:space="preserve"> </w:t>
      </w:r>
      <w:r w:rsidR="009D42BD">
        <w:rPr>
          <w:rFonts w:ascii="Arial" w:hAnsi="Arial" w:cs="Arial"/>
          <w:sz w:val="24"/>
          <w:szCs w:val="24"/>
        </w:rPr>
        <w:t xml:space="preserve">It </w:t>
      </w:r>
      <w:r w:rsidRPr="004D3ABD">
        <w:rPr>
          <w:rFonts w:ascii="Arial" w:hAnsi="Arial" w:cs="Arial"/>
          <w:sz w:val="24"/>
          <w:szCs w:val="24"/>
        </w:rPr>
        <w:t xml:space="preserve">is in keeping with the Disability Services Act 1993, the National </w:t>
      </w:r>
      <w:r w:rsidR="00EC3D9C">
        <w:rPr>
          <w:rFonts w:ascii="Arial" w:hAnsi="Arial" w:cs="Arial"/>
          <w:sz w:val="24"/>
          <w:szCs w:val="24"/>
        </w:rPr>
        <w:t xml:space="preserve">Standards for </w:t>
      </w:r>
      <w:r w:rsidRPr="004D3ABD">
        <w:rPr>
          <w:rFonts w:ascii="Arial" w:hAnsi="Arial" w:cs="Arial"/>
          <w:sz w:val="24"/>
          <w:szCs w:val="24"/>
        </w:rPr>
        <w:t>Disability Services, the Carers Recognition Act 2004 and the Australian and International Complaint Handling Standards</w:t>
      </w:r>
      <w:r w:rsidR="007D06BC">
        <w:rPr>
          <w:rFonts w:ascii="Arial" w:hAnsi="Arial" w:cs="Arial"/>
          <w:sz w:val="24"/>
          <w:szCs w:val="24"/>
        </w:rPr>
        <w:t xml:space="preserve"> ISO 10002:2014 &amp; AS/NZS 10002:2014</w:t>
      </w:r>
      <w:r w:rsidR="00502FAA">
        <w:rPr>
          <w:rStyle w:val="FootnoteReference"/>
          <w:rFonts w:ascii="Arial" w:hAnsi="Arial" w:cs="Arial"/>
          <w:sz w:val="24"/>
          <w:szCs w:val="24"/>
        </w:rPr>
        <w:footnoteReference w:id="2"/>
      </w:r>
      <w:r w:rsidR="007D06BC">
        <w:rPr>
          <w:rFonts w:ascii="Arial" w:hAnsi="Arial" w:cs="Arial"/>
          <w:sz w:val="24"/>
          <w:szCs w:val="24"/>
        </w:rPr>
        <w:t>.</w:t>
      </w:r>
      <w:r w:rsidRPr="004D3ABD">
        <w:rPr>
          <w:rFonts w:ascii="Arial" w:hAnsi="Arial" w:cs="Arial"/>
          <w:sz w:val="24"/>
          <w:szCs w:val="24"/>
        </w:rPr>
        <w:t xml:space="preserve"> </w:t>
      </w:r>
    </w:p>
    <w:p w:rsidR="00502FAA" w:rsidRDefault="00502FAA" w:rsidP="00F44151">
      <w:pPr>
        <w:spacing w:after="120"/>
        <w:rPr>
          <w:rFonts w:ascii="Arial" w:hAnsi="Arial" w:cs="Arial"/>
          <w:sz w:val="24"/>
          <w:szCs w:val="24"/>
        </w:rPr>
      </w:pPr>
    </w:p>
    <w:p w:rsidR="00E0480A" w:rsidRPr="00E86F4A" w:rsidRDefault="00347FE9" w:rsidP="004052FF">
      <w:pPr>
        <w:pStyle w:val="Heading2"/>
        <w:spacing w:after="120"/>
      </w:pPr>
      <w:r>
        <w:t>Principles</w:t>
      </w:r>
    </w:p>
    <w:p w:rsidR="004052FF" w:rsidRDefault="004052FF" w:rsidP="004052FF">
      <w:pPr>
        <w:rPr>
          <w:rFonts w:ascii="Arial" w:hAnsi="Arial" w:cs="Arial"/>
          <w:sz w:val="24"/>
          <w:szCs w:val="24"/>
        </w:rPr>
      </w:pPr>
      <w:r>
        <w:rPr>
          <w:rFonts w:ascii="Arial" w:hAnsi="Arial" w:cs="Arial"/>
          <w:sz w:val="24"/>
          <w:szCs w:val="24"/>
        </w:rPr>
        <w:t xml:space="preserve">The following principles must be adhered to when managing concerns and complaints </w:t>
      </w:r>
      <w:r>
        <w:rPr>
          <w:rFonts w:ascii="Arial" w:hAnsi="Arial" w:cs="Arial"/>
          <w:sz w:val="24"/>
          <w:szCs w:val="24"/>
        </w:rPr>
        <w:lastRenderedPageBreak/>
        <w:t>within the Commission</w:t>
      </w:r>
      <w:r w:rsidR="00267158">
        <w:rPr>
          <w:rFonts w:ascii="Arial" w:hAnsi="Arial" w:cs="Arial"/>
          <w:sz w:val="24"/>
          <w:szCs w:val="24"/>
        </w:rPr>
        <w:t>.</w:t>
      </w:r>
    </w:p>
    <w:p w:rsidR="004052FF" w:rsidRDefault="004052FF" w:rsidP="004052FF">
      <w:pPr>
        <w:rPr>
          <w:rFonts w:ascii="Arial" w:hAnsi="Arial" w:cs="Arial"/>
          <w:sz w:val="24"/>
          <w:szCs w:val="24"/>
        </w:rPr>
      </w:pPr>
    </w:p>
    <w:p w:rsidR="004052FF" w:rsidRPr="00111722" w:rsidRDefault="004052FF" w:rsidP="004052FF">
      <w:pPr>
        <w:rPr>
          <w:rFonts w:ascii="Arial" w:hAnsi="Arial" w:cs="Arial"/>
          <w:b/>
          <w:sz w:val="24"/>
          <w:szCs w:val="24"/>
        </w:rPr>
      </w:pPr>
      <w:r w:rsidRPr="00111722">
        <w:rPr>
          <w:rFonts w:ascii="Arial" w:hAnsi="Arial" w:cs="Arial"/>
          <w:b/>
          <w:sz w:val="24"/>
          <w:szCs w:val="24"/>
        </w:rPr>
        <w:t>Principle 1:</w:t>
      </w:r>
    </w:p>
    <w:p w:rsidR="004052FF" w:rsidRPr="004D3ABD" w:rsidRDefault="004052FF" w:rsidP="004052FF">
      <w:pPr>
        <w:rPr>
          <w:rFonts w:ascii="Arial" w:hAnsi="Arial" w:cs="Arial"/>
          <w:sz w:val="24"/>
          <w:szCs w:val="24"/>
        </w:rPr>
      </w:pPr>
      <w:r w:rsidRPr="004D3ABD">
        <w:rPr>
          <w:rFonts w:ascii="Arial" w:hAnsi="Arial" w:cs="Arial"/>
          <w:sz w:val="24"/>
          <w:szCs w:val="24"/>
        </w:rPr>
        <w:t xml:space="preserve">People with disability, their families, carers and/or advocates have the right to raise concerns or complaints regarding services provided by Commission staff, and to have their matters </w:t>
      </w:r>
      <w:r w:rsidR="00EC3D9C">
        <w:rPr>
          <w:rFonts w:ascii="Arial" w:hAnsi="Arial" w:cs="Arial"/>
          <w:sz w:val="24"/>
          <w:szCs w:val="24"/>
        </w:rPr>
        <w:t>considered</w:t>
      </w:r>
      <w:r w:rsidRPr="004D3ABD">
        <w:rPr>
          <w:rFonts w:ascii="Arial" w:hAnsi="Arial" w:cs="Arial"/>
          <w:sz w:val="24"/>
          <w:szCs w:val="24"/>
        </w:rPr>
        <w:t xml:space="preserve"> and resolved fairly and quickly.</w:t>
      </w:r>
    </w:p>
    <w:p w:rsidR="004052FF" w:rsidRPr="004D3ABD" w:rsidRDefault="004052FF" w:rsidP="004052FF">
      <w:pPr>
        <w:rPr>
          <w:rFonts w:ascii="Arial" w:hAnsi="Arial" w:cs="Arial"/>
          <w:sz w:val="24"/>
          <w:szCs w:val="24"/>
        </w:rPr>
      </w:pPr>
    </w:p>
    <w:p w:rsidR="004052FF" w:rsidRPr="004D3ABD" w:rsidRDefault="004052FF" w:rsidP="004052FF">
      <w:pPr>
        <w:rPr>
          <w:rFonts w:ascii="Arial" w:hAnsi="Arial" w:cs="Arial"/>
          <w:b/>
          <w:sz w:val="24"/>
          <w:szCs w:val="24"/>
        </w:rPr>
      </w:pPr>
      <w:r w:rsidRPr="004D3ABD">
        <w:rPr>
          <w:rFonts w:ascii="Arial" w:hAnsi="Arial" w:cs="Arial"/>
          <w:b/>
          <w:sz w:val="24"/>
          <w:szCs w:val="24"/>
        </w:rPr>
        <w:t>Principle 2:</w:t>
      </w:r>
    </w:p>
    <w:p w:rsidR="004052FF" w:rsidRPr="004D3ABD" w:rsidRDefault="004052FF" w:rsidP="004052FF">
      <w:pPr>
        <w:rPr>
          <w:rFonts w:ascii="Arial" w:hAnsi="Arial" w:cs="Arial"/>
          <w:sz w:val="24"/>
          <w:szCs w:val="24"/>
        </w:rPr>
      </w:pPr>
      <w:r w:rsidRPr="004D3ABD">
        <w:rPr>
          <w:rFonts w:ascii="Arial" w:hAnsi="Arial" w:cs="Arial"/>
          <w:sz w:val="24"/>
          <w:szCs w:val="24"/>
        </w:rPr>
        <w:t>People with disability, their families, carers and/or advocates who raise a concern or complaint should be actively supported to do so without fear of adverse consequences or loss of service to themselves or to the person receiving the service.</w:t>
      </w:r>
    </w:p>
    <w:p w:rsidR="004052FF" w:rsidRPr="004D3ABD" w:rsidRDefault="004052FF" w:rsidP="004052FF">
      <w:pPr>
        <w:rPr>
          <w:rFonts w:ascii="Arial" w:hAnsi="Arial" w:cs="Arial"/>
          <w:b/>
          <w:sz w:val="24"/>
          <w:szCs w:val="24"/>
        </w:rPr>
      </w:pPr>
    </w:p>
    <w:p w:rsidR="004052FF" w:rsidRPr="004D3ABD" w:rsidRDefault="004052FF" w:rsidP="004052FF">
      <w:pPr>
        <w:rPr>
          <w:rFonts w:ascii="Arial" w:hAnsi="Arial" w:cs="Arial"/>
          <w:sz w:val="24"/>
          <w:szCs w:val="24"/>
        </w:rPr>
      </w:pPr>
      <w:r w:rsidRPr="004D3ABD">
        <w:rPr>
          <w:rFonts w:ascii="Arial" w:hAnsi="Arial" w:cs="Arial"/>
          <w:b/>
          <w:sz w:val="24"/>
          <w:szCs w:val="24"/>
        </w:rPr>
        <w:t>Principle 3:</w:t>
      </w:r>
    </w:p>
    <w:p w:rsidR="004052FF" w:rsidRPr="004D3ABD" w:rsidRDefault="004052FF" w:rsidP="004052FF">
      <w:pPr>
        <w:rPr>
          <w:rFonts w:ascii="Arial" w:hAnsi="Arial" w:cs="Arial"/>
          <w:sz w:val="24"/>
          <w:szCs w:val="24"/>
        </w:rPr>
      </w:pPr>
      <w:r w:rsidRPr="004D3ABD">
        <w:rPr>
          <w:rFonts w:ascii="Arial" w:hAnsi="Arial" w:cs="Arial"/>
          <w:sz w:val="24"/>
          <w:szCs w:val="24"/>
        </w:rPr>
        <w:t>People with disability, their families, carers and/or advocates wishing to raise a concern or complaint can do so at any level of the Commission.  It is generally preferable to resolve matters at the level at which they occur.</w:t>
      </w:r>
    </w:p>
    <w:p w:rsidR="004052FF" w:rsidRPr="004D3ABD" w:rsidRDefault="004052FF" w:rsidP="004052FF">
      <w:pPr>
        <w:rPr>
          <w:rFonts w:ascii="Arial" w:hAnsi="Arial" w:cs="Arial"/>
          <w:sz w:val="24"/>
          <w:szCs w:val="24"/>
        </w:rPr>
      </w:pPr>
    </w:p>
    <w:p w:rsidR="004052FF" w:rsidRPr="004D3ABD" w:rsidRDefault="004052FF" w:rsidP="004052FF">
      <w:pPr>
        <w:rPr>
          <w:rFonts w:ascii="Arial" w:hAnsi="Arial" w:cs="Arial"/>
          <w:b/>
          <w:sz w:val="24"/>
          <w:szCs w:val="24"/>
        </w:rPr>
      </w:pPr>
      <w:r w:rsidRPr="004D3ABD">
        <w:rPr>
          <w:rFonts w:ascii="Arial" w:hAnsi="Arial" w:cs="Arial"/>
          <w:b/>
          <w:sz w:val="24"/>
          <w:szCs w:val="24"/>
        </w:rPr>
        <w:t>Principle 4:</w:t>
      </w:r>
    </w:p>
    <w:p w:rsidR="004052FF" w:rsidRPr="004D3ABD" w:rsidRDefault="004052FF" w:rsidP="004052FF">
      <w:pPr>
        <w:rPr>
          <w:rFonts w:ascii="Arial" w:hAnsi="Arial" w:cs="Arial"/>
          <w:sz w:val="24"/>
          <w:szCs w:val="24"/>
        </w:rPr>
      </w:pPr>
      <w:r w:rsidRPr="004D3ABD">
        <w:rPr>
          <w:rFonts w:ascii="Arial" w:hAnsi="Arial" w:cs="Arial"/>
          <w:sz w:val="24"/>
          <w:szCs w:val="24"/>
        </w:rPr>
        <w:t>People with disability, their families, carers and/or advocates have the right to be informed about the internal and external avenues open to them to raise concerns and complaints, and how matter</w:t>
      </w:r>
      <w:r w:rsidR="00EC3D9C">
        <w:rPr>
          <w:rFonts w:ascii="Arial" w:hAnsi="Arial" w:cs="Arial"/>
          <w:sz w:val="24"/>
          <w:szCs w:val="24"/>
        </w:rPr>
        <w:t xml:space="preserve">s </w:t>
      </w:r>
      <w:r w:rsidRPr="004D3ABD">
        <w:rPr>
          <w:rFonts w:ascii="Arial" w:hAnsi="Arial" w:cs="Arial"/>
          <w:sz w:val="24"/>
          <w:szCs w:val="24"/>
        </w:rPr>
        <w:t>will be handled by the Commission.</w:t>
      </w:r>
    </w:p>
    <w:p w:rsidR="004052FF" w:rsidRPr="004D3ABD" w:rsidRDefault="004052FF" w:rsidP="004052FF">
      <w:pPr>
        <w:rPr>
          <w:rFonts w:ascii="Arial" w:hAnsi="Arial" w:cs="Arial"/>
          <w:sz w:val="24"/>
          <w:szCs w:val="24"/>
        </w:rPr>
      </w:pPr>
    </w:p>
    <w:p w:rsidR="004052FF" w:rsidRPr="004D3ABD" w:rsidRDefault="004052FF" w:rsidP="004052FF">
      <w:pPr>
        <w:rPr>
          <w:rFonts w:ascii="Arial" w:hAnsi="Arial" w:cs="Arial"/>
          <w:b/>
          <w:sz w:val="24"/>
          <w:szCs w:val="24"/>
        </w:rPr>
      </w:pPr>
      <w:r w:rsidRPr="004D3ABD">
        <w:rPr>
          <w:rFonts w:ascii="Arial" w:hAnsi="Arial" w:cs="Arial"/>
          <w:b/>
          <w:sz w:val="24"/>
          <w:szCs w:val="24"/>
        </w:rPr>
        <w:t>Principle 5:</w:t>
      </w:r>
    </w:p>
    <w:p w:rsidR="004052FF" w:rsidRPr="004D3ABD" w:rsidRDefault="004052FF" w:rsidP="004052FF">
      <w:pPr>
        <w:rPr>
          <w:rFonts w:ascii="Arial" w:hAnsi="Arial" w:cs="Arial"/>
          <w:sz w:val="24"/>
          <w:szCs w:val="24"/>
        </w:rPr>
      </w:pPr>
      <w:r w:rsidRPr="004D3ABD">
        <w:rPr>
          <w:rFonts w:ascii="Arial" w:hAnsi="Arial" w:cs="Arial"/>
          <w:sz w:val="24"/>
          <w:szCs w:val="24"/>
        </w:rPr>
        <w:t xml:space="preserve">The complaints process will be consumer oriented, culturally secure, accessible in multiple formats, timely, efficient, confidential and not encumbered by bureaucratic ‘red tape’. </w:t>
      </w:r>
    </w:p>
    <w:p w:rsidR="004052FF" w:rsidRPr="004D3ABD" w:rsidRDefault="004052FF" w:rsidP="004052FF">
      <w:pPr>
        <w:rPr>
          <w:rFonts w:ascii="Arial" w:hAnsi="Arial" w:cs="Arial"/>
          <w:b/>
          <w:sz w:val="24"/>
          <w:szCs w:val="24"/>
        </w:rPr>
      </w:pPr>
    </w:p>
    <w:p w:rsidR="004052FF" w:rsidRPr="004D3ABD" w:rsidRDefault="004052FF" w:rsidP="004052FF">
      <w:pPr>
        <w:rPr>
          <w:rFonts w:ascii="Arial" w:hAnsi="Arial" w:cs="Arial"/>
          <w:b/>
          <w:sz w:val="24"/>
          <w:szCs w:val="24"/>
        </w:rPr>
      </w:pPr>
      <w:r w:rsidRPr="004D3ABD">
        <w:rPr>
          <w:rFonts w:ascii="Arial" w:hAnsi="Arial" w:cs="Arial"/>
          <w:b/>
          <w:sz w:val="24"/>
          <w:szCs w:val="24"/>
        </w:rPr>
        <w:t>Principle 6:</w:t>
      </w:r>
    </w:p>
    <w:p w:rsidR="004052FF" w:rsidRPr="004D3ABD" w:rsidRDefault="004052FF" w:rsidP="004052FF">
      <w:pPr>
        <w:rPr>
          <w:rFonts w:ascii="Arial" w:hAnsi="Arial" w:cs="Arial"/>
          <w:sz w:val="24"/>
          <w:szCs w:val="24"/>
        </w:rPr>
      </w:pPr>
      <w:r w:rsidRPr="004D3ABD">
        <w:rPr>
          <w:rFonts w:ascii="Arial" w:hAnsi="Arial" w:cs="Arial"/>
          <w:sz w:val="24"/>
          <w:szCs w:val="24"/>
        </w:rPr>
        <w:t xml:space="preserve">The principles of procedural fairness must be followed when managing and resolving concerns and complaints, allowing the views and accounts of all parties to be considered </w:t>
      </w:r>
      <w:r w:rsidR="00EC3D9C">
        <w:rPr>
          <w:rFonts w:ascii="Arial" w:hAnsi="Arial" w:cs="Arial"/>
          <w:sz w:val="24"/>
          <w:szCs w:val="24"/>
        </w:rPr>
        <w:t>in determining an outcome</w:t>
      </w:r>
      <w:r w:rsidRPr="004D3ABD">
        <w:rPr>
          <w:rFonts w:ascii="Arial" w:hAnsi="Arial" w:cs="Arial"/>
          <w:sz w:val="24"/>
          <w:szCs w:val="24"/>
        </w:rPr>
        <w:t>.</w:t>
      </w:r>
    </w:p>
    <w:p w:rsidR="004052FF" w:rsidRPr="004D3ABD" w:rsidRDefault="004052FF" w:rsidP="004052FF">
      <w:pPr>
        <w:rPr>
          <w:rFonts w:ascii="Arial" w:hAnsi="Arial" w:cs="Arial"/>
          <w:b/>
          <w:sz w:val="24"/>
          <w:szCs w:val="24"/>
        </w:rPr>
      </w:pPr>
    </w:p>
    <w:p w:rsidR="004052FF" w:rsidRPr="004D3ABD" w:rsidRDefault="004052FF" w:rsidP="00EC3D9C">
      <w:pPr>
        <w:rPr>
          <w:rFonts w:ascii="Arial" w:hAnsi="Arial" w:cs="Arial"/>
          <w:b/>
          <w:sz w:val="24"/>
          <w:szCs w:val="24"/>
        </w:rPr>
      </w:pPr>
      <w:r w:rsidRPr="004D3ABD">
        <w:rPr>
          <w:rFonts w:ascii="Arial" w:hAnsi="Arial" w:cs="Arial"/>
          <w:b/>
          <w:sz w:val="24"/>
          <w:szCs w:val="24"/>
        </w:rPr>
        <w:t>Principle 7:</w:t>
      </w:r>
    </w:p>
    <w:p w:rsidR="004052FF" w:rsidRPr="004D3ABD" w:rsidRDefault="004052FF" w:rsidP="00EC3D9C">
      <w:pPr>
        <w:rPr>
          <w:rFonts w:ascii="Arial" w:hAnsi="Arial" w:cs="Arial"/>
          <w:sz w:val="24"/>
          <w:szCs w:val="24"/>
        </w:rPr>
      </w:pPr>
      <w:r w:rsidRPr="004D3ABD">
        <w:rPr>
          <w:rFonts w:ascii="Arial" w:hAnsi="Arial" w:cs="Arial"/>
          <w:sz w:val="24"/>
          <w:szCs w:val="24"/>
        </w:rPr>
        <w:t xml:space="preserve">People have the right to </w:t>
      </w:r>
      <w:r w:rsidR="00EC3D9C">
        <w:rPr>
          <w:rFonts w:ascii="Arial" w:hAnsi="Arial" w:cs="Arial"/>
          <w:sz w:val="24"/>
          <w:szCs w:val="24"/>
        </w:rPr>
        <w:t>be supported</w:t>
      </w:r>
      <w:r w:rsidRPr="004D3ABD">
        <w:rPr>
          <w:rFonts w:ascii="Arial" w:hAnsi="Arial" w:cs="Arial"/>
          <w:sz w:val="24"/>
          <w:szCs w:val="24"/>
        </w:rPr>
        <w:t xml:space="preserve"> in raising their concern</w:t>
      </w:r>
      <w:r w:rsidR="00EC3D9C">
        <w:rPr>
          <w:rFonts w:ascii="Arial" w:hAnsi="Arial" w:cs="Arial"/>
          <w:sz w:val="24"/>
          <w:szCs w:val="24"/>
        </w:rPr>
        <w:t xml:space="preserve"> </w:t>
      </w:r>
      <w:r w:rsidRPr="004D3ABD">
        <w:rPr>
          <w:rFonts w:ascii="Arial" w:hAnsi="Arial" w:cs="Arial"/>
          <w:sz w:val="24"/>
          <w:szCs w:val="24"/>
        </w:rPr>
        <w:t xml:space="preserve">or complaint, </w:t>
      </w:r>
      <w:r w:rsidR="00EC3D9C">
        <w:rPr>
          <w:rFonts w:ascii="Arial" w:hAnsi="Arial" w:cs="Arial"/>
          <w:sz w:val="24"/>
          <w:szCs w:val="24"/>
        </w:rPr>
        <w:t xml:space="preserve">for example, a friend, family member or advocate, </w:t>
      </w:r>
      <w:r w:rsidRPr="004D3ABD">
        <w:rPr>
          <w:rFonts w:ascii="Arial" w:hAnsi="Arial" w:cs="Arial"/>
          <w:sz w:val="24"/>
          <w:szCs w:val="24"/>
        </w:rPr>
        <w:t>and to be informed about how to access independent support, advice and representation.</w:t>
      </w:r>
    </w:p>
    <w:p w:rsidR="004052FF" w:rsidRPr="004D3ABD" w:rsidRDefault="004052FF" w:rsidP="004052FF">
      <w:pPr>
        <w:rPr>
          <w:rFonts w:ascii="Arial" w:hAnsi="Arial" w:cs="Arial"/>
          <w:b/>
          <w:sz w:val="24"/>
          <w:szCs w:val="24"/>
        </w:rPr>
      </w:pPr>
    </w:p>
    <w:p w:rsidR="004052FF" w:rsidRPr="004D3ABD" w:rsidRDefault="004052FF" w:rsidP="004052FF">
      <w:pPr>
        <w:rPr>
          <w:rFonts w:ascii="Arial" w:hAnsi="Arial" w:cs="Arial"/>
          <w:b/>
          <w:sz w:val="24"/>
          <w:szCs w:val="24"/>
        </w:rPr>
      </w:pPr>
      <w:r w:rsidRPr="004D3ABD">
        <w:rPr>
          <w:rFonts w:ascii="Arial" w:hAnsi="Arial" w:cs="Arial"/>
          <w:b/>
          <w:sz w:val="24"/>
          <w:szCs w:val="24"/>
        </w:rPr>
        <w:t>Principle 8:</w:t>
      </w:r>
    </w:p>
    <w:p w:rsidR="004052FF" w:rsidRDefault="004052FF" w:rsidP="004052FF">
      <w:pPr>
        <w:rPr>
          <w:rFonts w:ascii="Arial" w:hAnsi="Arial" w:cs="Arial"/>
          <w:sz w:val="24"/>
          <w:szCs w:val="24"/>
        </w:rPr>
      </w:pPr>
      <w:r w:rsidRPr="004D3ABD">
        <w:rPr>
          <w:rFonts w:ascii="Arial" w:hAnsi="Arial" w:cs="Arial"/>
          <w:sz w:val="24"/>
          <w:szCs w:val="24"/>
        </w:rPr>
        <w:t>The Commission adopts a culture of continu</w:t>
      </w:r>
      <w:r w:rsidR="00EC3D9C">
        <w:rPr>
          <w:rFonts w:ascii="Arial" w:hAnsi="Arial" w:cs="Arial"/>
          <w:sz w:val="24"/>
          <w:szCs w:val="24"/>
        </w:rPr>
        <w:t>ous</w:t>
      </w:r>
      <w:r w:rsidRPr="004D3ABD">
        <w:rPr>
          <w:rFonts w:ascii="Arial" w:hAnsi="Arial" w:cs="Arial"/>
          <w:sz w:val="24"/>
          <w:szCs w:val="24"/>
        </w:rPr>
        <w:t xml:space="preserve"> service improvement by using feedback from concerns and complaints to plan</w:t>
      </w:r>
      <w:r w:rsidR="00EC3D9C">
        <w:rPr>
          <w:rFonts w:ascii="Arial" w:hAnsi="Arial" w:cs="Arial"/>
          <w:sz w:val="24"/>
          <w:szCs w:val="24"/>
        </w:rPr>
        <w:t>,</w:t>
      </w:r>
      <w:r w:rsidRPr="004D3ABD">
        <w:rPr>
          <w:rFonts w:ascii="Arial" w:hAnsi="Arial" w:cs="Arial"/>
          <w:sz w:val="24"/>
          <w:szCs w:val="24"/>
        </w:rPr>
        <w:t xml:space="preserve"> deliver and review its services to consumers.</w:t>
      </w:r>
    </w:p>
    <w:p w:rsidR="00C629D4" w:rsidRDefault="00C629D4" w:rsidP="00E32560">
      <w:pPr>
        <w:pStyle w:val="Heading2"/>
        <w:spacing w:after="120"/>
      </w:pPr>
      <w:r>
        <w:t>Definitions</w:t>
      </w:r>
    </w:p>
    <w:p w:rsidR="00E32560" w:rsidRPr="004D3ABD" w:rsidRDefault="00E32560" w:rsidP="00E32560">
      <w:pPr>
        <w:rPr>
          <w:rFonts w:ascii="Arial" w:hAnsi="Arial" w:cs="Arial"/>
          <w:b/>
          <w:sz w:val="24"/>
          <w:szCs w:val="24"/>
        </w:rPr>
      </w:pPr>
      <w:r w:rsidRPr="004D3ABD">
        <w:rPr>
          <w:rFonts w:ascii="Arial" w:hAnsi="Arial" w:cs="Arial"/>
          <w:b/>
          <w:sz w:val="24"/>
          <w:szCs w:val="24"/>
        </w:rPr>
        <w:t>Complaint</w:t>
      </w:r>
    </w:p>
    <w:p w:rsidR="00E32560" w:rsidRPr="004D3ABD" w:rsidRDefault="00E32560" w:rsidP="00E32560">
      <w:pPr>
        <w:pStyle w:val="BodyText2"/>
        <w:spacing w:after="0" w:line="240" w:lineRule="auto"/>
        <w:rPr>
          <w:rFonts w:ascii="Arial" w:hAnsi="Arial" w:cs="Arial"/>
          <w:sz w:val="24"/>
          <w:szCs w:val="24"/>
        </w:rPr>
      </w:pPr>
      <w:r w:rsidRPr="004D3ABD">
        <w:rPr>
          <w:rFonts w:ascii="Arial" w:hAnsi="Arial" w:cs="Arial"/>
          <w:sz w:val="24"/>
          <w:szCs w:val="24"/>
        </w:rPr>
        <w:t xml:space="preserve">A complaint is an expression of dissatisfaction with any aspect of Commission-provided services made by </w:t>
      </w:r>
      <w:r w:rsidR="007D698C">
        <w:rPr>
          <w:rFonts w:ascii="Arial" w:hAnsi="Arial" w:cs="Arial"/>
          <w:sz w:val="24"/>
          <w:szCs w:val="24"/>
        </w:rPr>
        <w:t xml:space="preserve">a </w:t>
      </w:r>
      <w:r w:rsidR="007D698C" w:rsidRPr="004D3ABD">
        <w:rPr>
          <w:rFonts w:ascii="Arial" w:hAnsi="Arial" w:cs="Arial"/>
          <w:sz w:val="24"/>
          <w:szCs w:val="24"/>
        </w:rPr>
        <w:t>pe</w:t>
      </w:r>
      <w:r w:rsidR="007D698C">
        <w:rPr>
          <w:rFonts w:ascii="Arial" w:hAnsi="Arial" w:cs="Arial"/>
          <w:sz w:val="24"/>
          <w:szCs w:val="24"/>
        </w:rPr>
        <w:t>rson</w:t>
      </w:r>
      <w:r w:rsidR="007D698C" w:rsidRPr="004D3ABD">
        <w:rPr>
          <w:rFonts w:ascii="Arial" w:hAnsi="Arial" w:cs="Arial"/>
          <w:sz w:val="24"/>
          <w:szCs w:val="24"/>
        </w:rPr>
        <w:t xml:space="preserve"> </w:t>
      </w:r>
      <w:r w:rsidRPr="004D3ABD">
        <w:rPr>
          <w:rFonts w:ascii="Arial" w:hAnsi="Arial" w:cs="Arial"/>
          <w:sz w:val="24"/>
          <w:szCs w:val="24"/>
        </w:rPr>
        <w:t xml:space="preserve">with disability, their </w:t>
      </w:r>
      <w:r w:rsidR="007D698C" w:rsidRPr="004D3ABD">
        <w:rPr>
          <w:rFonts w:ascii="Arial" w:hAnsi="Arial" w:cs="Arial"/>
          <w:sz w:val="24"/>
          <w:szCs w:val="24"/>
        </w:rPr>
        <w:t>famil</w:t>
      </w:r>
      <w:r w:rsidR="007D698C">
        <w:rPr>
          <w:rFonts w:ascii="Arial" w:hAnsi="Arial" w:cs="Arial"/>
          <w:sz w:val="24"/>
          <w:szCs w:val="24"/>
        </w:rPr>
        <w:t>y</w:t>
      </w:r>
      <w:r w:rsidRPr="004D3ABD">
        <w:rPr>
          <w:rFonts w:ascii="Arial" w:hAnsi="Arial" w:cs="Arial"/>
          <w:sz w:val="24"/>
          <w:szCs w:val="24"/>
        </w:rPr>
        <w:t>, carer and/or advocate</w:t>
      </w:r>
      <w:r w:rsidR="007D698C">
        <w:rPr>
          <w:rFonts w:ascii="Arial" w:hAnsi="Arial" w:cs="Arial"/>
          <w:sz w:val="24"/>
          <w:szCs w:val="24"/>
        </w:rPr>
        <w:t>.</w:t>
      </w:r>
      <w:r w:rsidRPr="004D3ABD">
        <w:rPr>
          <w:rFonts w:ascii="Arial" w:hAnsi="Arial" w:cs="Arial"/>
          <w:sz w:val="24"/>
          <w:szCs w:val="24"/>
        </w:rPr>
        <w:t xml:space="preserve"> </w:t>
      </w:r>
      <w:r w:rsidR="007D698C">
        <w:rPr>
          <w:rFonts w:ascii="Arial" w:hAnsi="Arial" w:cs="Arial"/>
          <w:sz w:val="24"/>
          <w:szCs w:val="24"/>
        </w:rPr>
        <w:t>A complaint</w:t>
      </w:r>
      <w:r w:rsidR="007D698C" w:rsidRPr="004D3ABD">
        <w:rPr>
          <w:rFonts w:ascii="Arial" w:hAnsi="Arial" w:cs="Arial"/>
          <w:sz w:val="24"/>
          <w:szCs w:val="24"/>
        </w:rPr>
        <w:t xml:space="preserve"> </w:t>
      </w:r>
      <w:r w:rsidRPr="004D3ABD">
        <w:rPr>
          <w:rFonts w:ascii="Arial" w:hAnsi="Arial" w:cs="Arial"/>
          <w:sz w:val="24"/>
          <w:szCs w:val="24"/>
        </w:rPr>
        <w:t xml:space="preserve">is not typical of regular communication or feedback about </w:t>
      </w:r>
      <w:r w:rsidR="000B0C0A" w:rsidRPr="004D3ABD">
        <w:rPr>
          <w:rFonts w:ascii="Arial" w:hAnsi="Arial" w:cs="Arial"/>
          <w:sz w:val="24"/>
          <w:szCs w:val="24"/>
        </w:rPr>
        <w:t>services</w:t>
      </w:r>
      <w:r w:rsidR="000B0C0A">
        <w:rPr>
          <w:rFonts w:ascii="Arial" w:hAnsi="Arial" w:cs="Arial"/>
          <w:sz w:val="24"/>
          <w:szCs w:val="24"/>
        </w:rPr>
        <w:t>;</w:t>
      </w:r>
      <w:r w:rsidR="007D698C">
        <w:rPr>
          <w:rFonts w:ascii="Arial" w:hAnsi="Arial" w:cs="Arial"/>
          <w:sz w:val="24"/>
          <w:szCs w:val="24"/>
        </w:rPr>
        <w:t xml:space="preserve"> rather, it is a statement of dissatisfaction to which the person expects a particular action to be taken or</w:t>
      </w:r>
      <w:r w:rsidRPr="004D3ABD">
        <w:rPr>
          <w:rFonts w:ascii="Arial" w:hAnsi="Arial" w:cs="Arial"/>
          <w:sz w:val="24"/>
          <w:szCs w:val="24"/>
        </w:rPr>
        <w:t xml:space="preserve"> the involvement of management staff to achieve a satisfactory resolution. </w:t>
      </w:r>
      <w:r w:rsidR="000B0C0A">
        <w:rPr>
          <w:rFonts w:ascii="Arial" w:hAnsi="Arial" w:cs="Arial"/>
          <w:sz w:val="24"/>
          <w:szCs w:val="24"/>
        </w:rPr>
        <w:t xml:space="preserve"> </w:t>
      </w:r>
      <w:r w:rsidRPr="004D3ABD">
        <w:rPr>
          <w:rFonts w:ascii="Arial" w:hAnsi="Arial" w:cs="Arial"/>
          <w:sz w:val="24"/>
          <w:szCs w:val="24"/>
        </w:rPr>
        <w:t>A complaint is different from talking about or problem-solving around a concern</w:t>
      </w:r>
      <w:r w:rsidR="00EC3D9C">
        <w:rPr>
          <w:rFonts w:ascii="Arial" w:hAnsi="Arial" w:cs="Arial"/>
          <w:sz w:val="24"/>
          <w:szCs w:val="24"/>
        </w:rPr>
        <w:t>.</w:t>
      </w:r>
    </w:p>
    <w:p w:rsidR="00E32560" w:rsidRDefault="00E32560" w:rsidP="00E32560">
      <w:pPr>
        <w:pStyle w:val="BodyText2"/>
        <w:spacing w:after="0" w:line="240" w:lineRule="auto"/>
        <w:rPr>
          <w:rFonts w:ascii="Arial" w:hAnsi="Arial" w:cs="Arial"/>
          <w:sz w:val="24"/>
          <w:szCs w:val="24"/>
        </w:rPr>
      </w:pPr>
    </w:p>
    <w:p w:rsidR="00E32560" w:rsidRPr="004D3ABD" w:rsidRDefault="00E32560" w:rsidP="00F44151">
      <w:pPr>
        <w:rPr>
          <w:rFonts w:ascii="Arial" w:hAnsi="Arial" w:cs="Arial"/>
          <w:b/>
          <w:sz w:val="24"/>
          <w:szCs w:val="24"/>
        </w:rPr>
      </w:pPr>
      <w:r w:rsidRPr="004D3ABD">
        <w:rPr>
          <w:rFonts w:ascii="Arial" w:hAnsi="Arial" w:cs="Arial"/>
          <w:b/>
          <w:sz w:val="24"/>
          <w:szCs w:val="24"/>
        </w:rPr>
        <w:t>Concern</w:t>
      </w:r>
    </w:p>
    <w:p w:rsidR="00E32560" w:rsidRPr="004D3ABD" w:rsidRDefault="00E32560" w:rsidP="00E32560">
      <w:pPr>
        <w:pStyle w:val="BodyText2"/>
        <w:spacing w:after="0" w:line="240" w:lineRule="auto"/>
        <w:rPr>
          <w:rFonts w:ascii="Arial" w:hAnsi="Arial" w:cs="Arial"/>
          <w:sz w:val="24"/>
          <w:szCs w:val="24"/>
        </w:rPr>
      </w:pPr>
      <w:r w:rsidRPr="004D3ABD">
        <w:rPr>
          <w:rFonts w:ascii="Arial" w:hAnsi="Arial" w:cs="Arial"/>
          <w:sz w:val="24"/>
          <w:szCs w:val="24"/>
        </w:rPr>
        <w:t xml:space="preserve">A concern is an issue that a consumer is not necessarily comfortable or happy with, or is worried about.  A concern is generally able to be addressed at the level at which it arises, through discussion, problem solving or negotiation, without escalating to a complaint. </w:t>
      </w:r>
      <w:r w:rsidR="00FB3E00">
        <w:rPr>
          <w:rFonts w:ascii="Arial" w:hAnsi="Arial" w:cs="Arial"/>
          <w:sz w:val="24"/>
          <w:szCs w:val="24"/>
        </w:rPr>
        <w:t xml:space="preserve"> </w:t>
      </w:r>
    </w:p>
    <w:p w:rsidR="00E32560" w:rsidRPr="004D3ABD" w:rsidRDefault="00E32560" w:rsidP="00E32560">
      <w:pPr>
        <w:rPr>
          <w:rFonts w:ascii="Arial" w:hAnsi="Arial" w:cs="Arial"/>
          <w:sz w:val="24"/>
          <w:szCs w:val="24"/>
        </w:rPr>
      </w:pPr>
    </w:p>
    <w:p w:rsidR="00E32560" w:rsidRPr="004D3ABD" w:rsidRDefault="00E32560" w:rsidP="00E32560">
      <w:pPr>
        <w:rPr>
          <w:rFonts w:ascii="Arial" w:hAnsi="Arial" w:cs="Arial"/>
          <w:b/>
          <w:sz w:val="24"/>
          <w:szCs w:val="24"/>
        </w:rPr>
      </w:pPr>
      <w:r w:rsidRPr="004D3ABD">
        <w:rPr>
          <w:rFonts w:ascii="Arial" w:hAnsi="Arial" w:cs="Arial"/>
          <w:b/>
          <w:sz w:val="24"/>
          <w:szCs w:val="24"/>
        </w:rPr>
        <w:t>Consumer</w:t>
      </w:r>
    </w:p>
    <w:p w:rsidR="00E32560" w:rsidRPr="004D3ABD" w:rsidRDefault="00E32560" w:rsidP="00E32560">
      <w:pPr>
        <w:rPr>
          <w:rFonts w:ascii="Arial" w:hAnsi="Arial" w:cs="Arial"/>
          <w:sz w:val="24"/>
          <w:szCs w:val="24"/>
        </w:rPr>
      </w:pPr>
      <w:r w:rsidRPr="004D3ABD">
        <w:rPr>
          <w:rFonts w:ascii="Arial" w:hAnsi="Arial" w:cs="Arial"/>
          <w:sz w:val="24"/>
          <w:szCs w:val="24"/>
        </w:rPr>
        <w:t>In the context of this policy</w:t>
      </w:r>
      <w:r w:rsidR="00EC3D9C">
        <w:rPr>
          <w:rFonts w:ascii="Arial" w:hAnsi="Arial" w:cs="Arial"/>
          <w:sz w:val="24"/>
          <w:szCs w:val="24"/>
        </w:rPr>
        <w:t>,</w:t>
      </w:r>
      <w:r w:rsidRPr="004D3ABD">
        <w:rPr>
          <w:rFonts w:ascii="Arial" w:hAnsi="Arial" w:cs="Arial"/>
          <w:sz w:val="24"/>
          <w:szCs w:val="24"/>
        </w:rPr>
        <w:t xml:space="preserve"> </w:t>
      </w:r>
      <w:r w:rsidR="00EC3D9C">
        <w:rPr>
          <w:rFonts w:ascii="Arial" w:hAnsi="Arial" w:cs="Arial"/>
          <w:sz w:val="24"/>
          <w:szCs w:val="24"/>
        </w:rPr>
        <w:t>‘</w:t>
      </w:r>
      <w:r w:rsidRPr="004D3ABD">
        <w:rPr>
          <w:rFonts w:ascii="Arial" w:hAnsi="Arial" w:cs="Arial"/>
          <w:sz w:val="24"/>
          <w:szCs w:val="24"/>
        </w:rPr>
        <w:t>consumer</w:t>
      </w:r>
      <w:r w:rsidR="00EC3D9C">
        <w:rPr>
          <w:rFonts w:ascii="Arial" w:hAnsi="Arial" w:cs="Arial"/>
          <w:sz w:val="24"/>
          <w:szCs w:val="24"/>
        </w:rPr>
        <w:t>’</w:t>
      </w:r>
      <w:r w:rsidRPr="004D3ABD">
        <w:rPr>
          <w:rFonts w:ascii="Arial" w:hAnsi="Arial" w:cs="Arial"/>
          <w:sz w:val="24"/>
          <w:szCs w:val="24"/>
        </w:rPr>
        <w:t xml:space="preserve"> is used to refer to:</w:t>
      </w:r>
    </w:p>
    <w:p w:rsidR="00E32560" w:rsidRPr="004D3ABD" w:rsidRDefault="00E32560" w:rsidP="00E32560">
      <w:pPr>
        <w:widowControl/>
        <w:numPr>
          <w:ilvl w:val="0"/>
          <w:numId w:val="19"/>
        </w:numPr>
        <w:rPr>
          <w:rFonts w:ascii="Arial" w:hAnsi="Arial" w:cs="Arial"/>
          <w:sz w:val="24"/>
          <w:szCs w:val="24"/>
        </w:rPr>
      </w:pPr>
      <w:r w:rsidRPr="004D3ABD">
        <w:rPr>
          <w:rFonts w:ascii="Arial" w:hAnsi="Arial" w:cs="Arial"/>
          <w:sz w:val="24"/>
          <w:szCs w:val="24"/>
        </w:rPr>
        <w:t>a person with disability who has applied for or is receiving a service provided by the Commission, or</w:t>
      </w:r>
    </w:p>
    <w:p w:rsidR="00E32560" w:rsidRPr="004D3ABD" w:rsidRDefault="00E32560" w:rsidP="00E32560">
      <w:pPr>
        <w:widowControl/>
        <w:numPr>
          <w:ilvl w:val="0"/>
          <w:numId w:val="19"/>
        </w:numPr>
        <w:rPr>
          <w:rFonts w:ascii="Arial" w:hAnsi="Arial" w:cs="Arial"/>
          <w:sz w:val="24"/>
          <w:szCs w:val="24"/>
        </w:rPr>
      </w:pPr>
      <w:r w:rsidRPr="004D3ABD">
        <w:rPr>
          <w:rFonts w:ascii="Arial" w:hAnsi="Arial" w:cs="Arial"/>
          <w:sz w:val="24"/>
          <w:szCs w:val="24"/>
        </w:rPr>
        <w:t xml:space="preserve">a carer, relative or advocate </w:t>
      </w:r>
      <w:r w:rsidR="00EC3D9C">
        <w:rPr>
          <w:rFonts w:ascii="Arial" w:hAnsi="Arial" w:cs="Arial"/>
          <w:sz w:val="24"/>
          <w:szCs w:val="24"/>
        </w:rPr>
        <w:t>representing</w:t>
      </w:r>
      <w:r w:rsidR="00EC3D9C" w:rsidRPr="004D3ABD">
        <w:rPr>
          <w:rFonts w:ascii="Arial" w:hAnsi="Arial" w:cs="Arial"/>
          <w:sz w:val="24"/>
          <w:szCs w:val="24"/>
        </w:rPr>
        <w:t xml:space="preserve"> </w:t>
      </w:r>
      <w:r w:rsidRPr="004D3ABD">
        <w:rPr>
          <w:rFonts w:ascii="Arial" w:hAnsi="Arial" w:cs="Arial"/>
          <w:sz w:val="24"/>
          <w:szCs w:val="24"/>
        </w:rPr>
        <w:t xml:space="preserve">a person with disability who is receiving a service provided by the Commission. </w:t>
      </w:r>
    </w:p>
    <w:p w:rsidR="00E32560" w:rsidRPr="004D3ABD" w:rsidRDefault="00E32560" w:rsidP="00E32560">
      <w:pPr>
        <w:widowControl/>
        <w:ind w:left="720"/>
        <w:rPr>
          <w:rFonts w:ascii="Arial" w:hAnsi="Arial" w:cs="Arial"/>
          <w:sz w:val="24"/>
          <w:szCs w:val="24"/>
        </w:rPr>
      </w:pPr>
    </w:p>
    <w:p w:rsidR="00E32560" w:rsidRPr="004D3ABD" w:rsidRDefault="00E32560" w:rsidP="00E32560">
      <w:pPr>
        <w:rPr>
          <w:rFonts w:ascii="Arial" w:hAnsi="Arial" w:cs="Arial"/>
          <w:b/>
          <w:sz w:val="24"/>
          <w:szCs w:val="24"/>
        </w:rPr>
      </w:pPr>
      <w:r w:rsidRPr="004D3ABD">
        <w:rPr>
          <w:rFonts w:ascii="Arial" w:hAnsi="Arial" w:cs="Arial"/>
          <w:b/>
          <w:sz w:val="24"/>
          <w:szCs w:val="24"/>
        </w:rPr>
        <w:t>Complainant</w:t>
      </w:r>
    </w:p>
    <w:p w:rsidR="00E32560" w:rsidRPr="004D3ABD" w:rsidRDefault="00E32560" w:rsidP="00E32560">
      <w:pPr>
        <w:rPr>
          <w:rFonts w:ascii="Arial" w:hAnsi="Arial" w:cs="Arial"/>
          <w:sz w:val="24"/>
          <w:szCs w:val="24"/>
        </w:rPr>
      </w:pPr>
      <w:r w:rsidRPr="004D3ABD">
        <w:rPr>
          <w:rFonts w:ascii="Arial" w:hAnsi="Arial" w:cs="Arial"/>
          <w:sz w:val="24"/>
          <w:szCs w:val="24"/>
        </w:rPr>
        <w:t>Refers to the person who is making a complaint or raising a concern.</w:t>
      </w:r>
    </w:p>
    <w:p w:rsidR="00E32560" w:rsidRPr="004D3ABD" w:rsidRDefault="00E32560" w:rsidP="00E32560">
      <w:pPr>
        <w:rPr>
          <w:rFonts w:ascii="Arial" w:hAnsi="Arial" w:cs="Arial"/>
          <w:b/>
          <w:sz w:val="24"/>
          <w:szCs w:val="24"/>
        </w:rPr>
      </w:pPr>
    </w:p>
    <w:p w:rsidR="00E32560" w:rsidRPr="004D3ABD" w:rsidRDefault="00E32560" w:rsidP="00E32560">
      <w:pPr>
        <w:rPr>
          <w:rFonts w:ascii="Arial" w:hAnsi="Arial" w:cs="Arial"/>
          <w:b/>
          <w:sz w:val="24"/>
          <w:szCs w:val="24"/>
        </w:rPr>
      </w:pPr>
      <w:r w:rsidRPr="004D3ABD">
        <w:rPr>
          <w:rFonts w:ascii="Arial" w:hAnsi="Arial" w:cs="Arial"/>
          <w:b/>
          <w:sz w:val="24"/>
          <w:szCs w:val="24"/>
        </w:rPr>
        <w:t>Public interest disclosure</w:t>
      </w:r>
    </w:p>
    <w:p w:rsidR="00E32560" w:rsidRPr="004D3ABD" w:rsidRDefault="00E32560" w:rsidP="00E32560">
      <w:pPr>
        <w:rPr>
          <w:rFonts w:ascii="Arial" w:hAnsi="Arial" w:cs="Arial"/>
          <w:sz w:val="24"/>
          <w:szCs w:val="24"/>
        </w:rPr>
      </w:pPr>
      <w:r w:rsidRPr="004D3ABD">
        <w:rPr>
          <w:rFonts w:ascii="Arial" w:hAnsi="Arial" w:cs="Arial"/>
          <w:sz w:val="24"/>
          <w:szCs w:val="24"/>
        </w:rPr>
        <w:t xml:space="preserve">A public interest disclosure </w:t>
      </w:r>
      <w:r w:rsidR="00BB12DC">
        <w:rPr>
          <w:rFonts w:ascii="Arial" w:hAnsi="Arial" w:cs="Arial"/>
          <w:sz w:val="24"/>
          <w:szCs w:val="24"/>
        </w:rPr>
        <w:t>refers to</w:t>
      </w:r>
      <w:r w:rsidRPr="004D3ABD">
        <w:rPr>
          <w:rFonts w:ascii="Arial" w:hAnsi="Arial" w:cs="Arial"/>
          <w:sz w:val="24"/>
          <w:szCs w:val="24"/>
        </w:rPr>
        <w:t xml:space="preserve"> a person </w:t>
      </w:r>
      <w:r w:rsidR="00BB12DC">
        <w:rPr>
          <w:rFonts w:ascii="Arial" w:hAnsi="Arial" w:cs="Arial"/>
          <w:sz w:val="24"/>
          <w:szCs w:val="24"/>
        </w:rPr>
        <w:t>disclosing</w:t>
      </w:r>
      <w:r w:rsidRPr="004D3ABD">
        <w:rPr>
          <w:rFonts w:ascii="Arial" w:hAnsi="Arial" w:cs="Arial"/>
          <w:sz w:val="24"/>
          <w:szCs w:val="24"/>
        </w:rPr>
        <w:t xml:space="preserve"> information that tends to show past, present or proposed improper conduct by a public body in the exercise of public functions</w:t>
      </w:r>
      <w:r w:rsidR="00BB12DC">
        <w:rPr>
          <w:rFonts w:ascii="Arial" w:hAnsi="Arial" w:cs="Arial"/>
          <w:sz w:val="24"/>
          <w:szCs w:val="24"/>
        </w:rPr>
        <w:t>, under the auspices of the Public Interest Disclosure Act 2003</w:t>
      </w:r>
      <w:r w:rsidRPr="004D3ABD">
        <w:rPr>
          <w:rFonts w:ascii="Arial" w:hAnsi="Arial" w:cs="Arial"/>
          <w:sz w:val="24"/>
          <w:szCs w:val="24"/>
        </w:rPr>
        <w:t xml:space="preserve">.  A public interest disclosure </w:t>
      </w:r>
      <w:r w:rsidR="007D698C">
        <w:rPr>
          <w:rFonts w:ascii="Arial" w:hAnsi="Arial" w:cs="Arial"/>
          <w:sz w:val="24"/>
          <w:szCs w:val="24"/>
        </w:rPr>
        <w:t xml:space="preserve">is different from a complaint and will be managed </w:t>
      </w:r>
      <w:r w:rsidR="00EC3D9C">
        <w:rPr>
          <w:rFonts w:ascii="Arial" w:hAnsi="Arial" w:cs="Arial"/>
          <w:sz w:val="24"/>
          <w:szCs w:val="24"/>
        </w:rPr>
        <w:t>under the Commission’s Public Interest Disclosure Policy</w:t>
      </w:r>
      <w:r w:rsidR="007D698C">
        <w:rPr>
          <w:rFonts w:ascii="Arial" w:hAnsi="Arial" w:cs="Arial"/>
          <w:sz w:val="24"/>
          <w:szCs w:val="24"/>
        </w:rPr>
        <w:t xml:space="preserve">. </w:t>
      </w:r>
    </w:p>
    <w:p w:rsidR="00E32560" w:rsidRPr="004D3ABD" w:rsidRDefault="00E32560" w:rsidP="00E32560">
      <w:pPr>
        <w:rPr>
          <w:rFonts w:ascii="Arial" w:hAnsi="Arial" w:cs="Arial"/>
          <w:sz w:val="24"/>
          <w:szCs w:val="24"/>
        </w:rPr>
      </w:pPr>
    </w:p>
    <w:p w:rsidR="00E32560" w:rsidRPr="004D3ABD" w:rsidRDefault="00E32560" w:rsidP="00E32560">
      <w:pPr>
        <w:rPr>
          <w:rFonts w:ascii="Arial" w:hAnsi="Arial" w:cs="Arial"/>
          <w:b/>
          <w:sz w:val="24"/>
          <w:szCs w:val="24"/>
        </w:rPr>
      </w:pPr>
      <w:r w:rsidRPr="004D3ABD">
        <w:rPr>
          <w:rFonts w:ascii="Arial" w:hAnsi="Arial" w:cs="Arial"/>
          <w:b/>
          <w:sz w:val="24"/>
          <w:szCs w:val="24"/>
        </w:rPr>
        <w:t>Respondent</w:t>
      </w:r>
    </w:p>
    <w:p w:rsidR="00E32560" w:rsidRPr="004D3ABD" w:rsidRDefault="0016204C" w:rsidP="00E32560">
      <w:pPr>
        <w:rPr>
          <w:rFonts w:ascii="Arial" w:hAnsi="Arial" w:cs="Arial"/>
          <w:sz w:val="24"/>
          <w:szCs w:val="24"/>
        </w:rPr>
      </w:pPr>
      <w:r>
        <w:rPr>
          <w:rStyle w:val="oneclick-link"/>
          <w:rFonts w:ascii="Arial" w:hAnsi="Arial" w:cs="Arial"/>
          <w:sz w:val="24"/>
          <w:szCs w:val="24"/>
        </w:rPr>
        <w:t>The</w:t>
      </w:r>
      <w:r w:rsidRPr="004D3ABD">
        <w:rPr>
          <w:rFonts w:ascii="Arial" w:hAnsi="Arial" w:cs="Arial"/>
          <w:sz w:val="24"/>
          <w:szCs w:val="24"/>
        </w:rPr>
        <w:t xml:space="preserve"> </w:t>
      </w:r>
      <w:r w:rsidR="00E32560" w:rsidRPr="004D3ABD">
        <w:rPr>
          <w:rStyle w:val="oneclick-link"/>
          <w:rFonts w:ascii="Arial" w:hAnsi="Arial" w:cs="Arial"/>
          <w:sz w:val="24"/>
          <w:szCs w:val="24"/>
        </w:rPr>
        <w:t>person</w:t>
      </w:r>
      <w:r w:rsidR="00E32560" w:rsidRPr="004D3ABD">
        <w:rPr>
          <w:rFonts w:ascii="Arial" w:hAnsi="Arial" w:cs="Arial"/>
          <w:sz w:val="24"/>
          <w:szCs w:val="24"/>
        </w:rPr>
        <w:t xml:space="preserve"> or organisation the concern or complaint </w:t>
      </w:r>
      <w:r>
        <w:rPr>
          <w:rFonts w:ascii="Arial" w:hAnsi="Arial" w:cs="Arial"/>
          <w:sz w:val="24"/>
          <w:szCs w:val="24"/>
        </w:rPr>
        <w:t>is about</w:t>
      </w:r>
      <w:r w:rsidR="00E32560" w:rsidRPr="004D3ABD">
        <w:rPr>
          <w:rFonts w:ascii="Arial" w:hAnsi="Arial" w:cs="Arial"/>
          <w:sz w:val="24"/>
          <w:szCs w:val="24"/>
        </w:rPr>
        <w:t>. In the context of complaints about a Commission service, the ‘respondent’ will be the Commission as a corporate entity, not any individual employee.</w:t>
      </w:r>
    </w:p>
    <w:p w:rsidR="00E32560" w:rsidRPr="004D3ABD" w:rsidRDefault="00E32560" w:rsidP="00E32560">
      <w:pPr>
        <w:rPr>
          <w:rFonts w:ascii="Arial" w:hAnsi="Arial" w:cs="Arial"/>
          <w:b/>
          <w:sz w:val="24"/>
          <w:szCs w:val="24"/>
        </w:rPr>
      </w:pPr>
    </w:p>
    <w:p w:rsidR="00E32560" w:rsidRPr="004D3ABD" w:rsidRDefault="00E32560" w:rsidP="00E32560">
      <w:pPr>
        <w:rPr>
          <w:rFonts w:ascii="Arial" w:hAnsi="Arial" w:cs="Arial"/>
          <w:b/>
          <w:sz w:val="24"/>
          <w:szCs w:val="24"/>
        </w:rPr>
      </w:pPr>
      <w:r w:rsidRPr="004D3ABD">
        <w:rPr>
          <w:rFonts w:ascii="Arial" w:hAnsi="Arial" w:cs="Arial"/>
          <w:b/>
          <w:sz w:val="24"/>
          <w:szCs w:val="24"/>
        </w:rPr>
        <w:t>Procedural fairness (natural justice)</w:t>
      </w:r>
    </w:p>
    <w:p w:rsidR="00E32560" w:rsidRPr="004D3ABD" w:rsidRDefault="00502FAA" w:rsidP="00E32560">
      <w:pPr>
        <w:rPr>
          <w:rFonts w:ascii="Arial" w:hAnsi="Arial" w:cs="Arial"/>
          <w:sz w:val="24"/>
          <w:szCs w:val="24"/>
        </w:rPr>
      </w:pPr>
      <w:r>
        <w:rPr>
          <w:rStyle w:val="FootnoteReference"/>
          <w:rFonts w:ascii="Arial" w:hAnsi="Arial" w:cs="Arial"/>
          <w:sz w:val="24"/>
          <w:szCs w:val="24"/>
        </w:rPr>
        <w:footnoteReference w:id="3"/>
      </w:r>
      <w:r w:rsidR="00E32560" w:rsidRPr="004D3ABD">
        <w:rPr>
          <w:rFonts w:ascii="Arial" w:hAnsi="Arial" w:cs="Arial"/>
          <w:sz w:val="24"/>
          <w:szCs w:val="24"/>
        </w:rPr>
        <w:t>Procedural fairness is concerned with the procedures used by a decision-maker, rather than the actual outcome reached.  It requires a fair and proper procedure be used when making a decision.</w:t>
      </w:r>
    </w:p>
    <w:p w:rsidR="00E32560" w:rsidRPr="004D3ABD" w:rsidRDefault="00E32560" w:rsidP="00E32560">
      <w:pPr>
        <w:rPr>
          <w:rFonts w:ascii="Arial" w:hAnsi="Arial" w:cs="Arial"/>
          <w:sz w:val="24"/>
          <w:szCs w:val="24"/>
        </w:rPr>
      </w:pPr>
    </w:p>
    <w:p w:rsidR="00E32560" w:rsidRPr="004D3ABD" w:rsidRDefault="00E32560" w:rsidP="00E32560">
      <w:pPr>
        <w:rPr>
          <w:rFonts w:ascii="Arial" w:hAnsi="Arial" w:cs="Arial"/>
          <w:sz w:val="24"/>
          <w:szCs w:val="24"/>
        </w:rPr>
      </w:pPr>
      <w:r w:rsidRPr="004D3ABD">
        <w:rPr>
          <w:rFonts w:ascii="Arial" w:hAnsi="Arial" w:cs="Arial"/>
          <w:sz w:val="24"/>
          <w:szCs w:val="24"/>
        </w:rPr>
        <w:t>A process that demonstrates procedural fairness is one in which:</w:t>
      </w:r>
    </w:p>
    <w:p w:rsidR="00E32560" w:rsidRPr="004D3ABD" w:rsidRDefault="00E32560" w:rsidP="00E32560">
      <w:pPr>
        <w:widowControl/>
        <w:numPr>
          <w:ilvl w:val="0"/>
          <w:numId w:val="20"/>
        </w:numPr>
        <w:rPr>
          <w:rFonts w:ascii="Arial" w:hAnsi="Arial" w:cs="Arial"/>
          <w:sz w:val="24"/>
          <w:szCs w:val="24"/>
        </w:rPr>
      </w:pPr>
      <w:r w:rsidRPr="004D3ABD">
        <w:rPr>
          <w:rFonts w:ascii="Arial" w:hAnsi="Arial" w:cs="Arial"/>
          <w:sz w:val="24"/>
          <w:szCs w:val="24"/>
        </w:rPr>
        <w:t>decision makers act fairly and provide reasons for decisions,</w:t>
      </w:r>
    </w:p>
    <w:p w:rsidR="00E32560" w:rsidRPr="004D3ABD" w:rsidRDefault="00E32560" w:rsidP="00E32560">
      <w:pPr>
        <w:widowControl/>
        <w:numPr>
          <w:ilvl w:val="0"/>
          <w:numId w:val="20"/>
        </w:numPr>
        <w:rPr>
          <w:rFonts w:ascii="Arial" w:hAnsi="Arial" w:cs="Arial"/>
          <w:sz w:val="24"/>
          <w:szCs w:val="24"/>
        </w:rPr>
      </w:pPr>
      <w:r w:rsidRPr="004D3ABD">
        <w:rPr>
          <w:rFonts w:ascii="Arial" w:hAnsi="Arial" w:cs="Arial"/>
          <w:sz w:val="24"/>
          <w:szCs w:val="24"/>
        </w:rPr>
        <w:t>the person or organisation that the complaint is about is advised about the content of the complaint and/or concern being made and has the opportunity to respond, and</w:t>
      </w:r>
    </w:p>
    <w:p w:rsidR="00E32560" w:rsidRPr="004D3ABD" w:rsidRDefault="00E32560" w:rsidP="00E32560">
      <w:pPr>
        <w:widowControl/>
        <w:numPr>
          <w:ilvl w:val="0"/>
          <w:numId w:val="20"/>
        </w:numPr>
        <w:rPr>
          <w:rFonts w:ascii="Arial" w:hAnsi="Arial" w:cs="Arial"/>
          <w:sz w:val="24"/>
          <w:szCs w:val="24"/>
        </w:rPr>
      </w:pPr>
      <w:r w:rsidRPr="004D3ABD">
        <w:rPr>
          <w:rFonts w:ascii="Arial" w:hAnsi="Arial" w:cs="Arial"/>
          <w:sz w:val="24"/>
          <w:szCs w:val="24"/>
        </w:rPr>
        <w:t>all relevant information is considered and irrelevant considerations are not taken into account in making a decision.</w:t>
      </w:r>
    </w:p>
    <w:p w:rsidR="00E32560" w:rsidRPr="004D3ABD" w:rsidRDefault="00E32560" w:rsidP="00E32560">
      <w:pPr>
        <w:rPr>
          <w:rFonts w:ascii="Arial" w:hAnsi="Arial" w:cs="Arial"/>
          <w:b/>
          <w:sz w:val="24"/>
          <w:szCs w:val="24"/>
        </w:rPr>
      </w:pPr>
    </w:p>
    <w:p w:rsidR="00E32560" w:rsidRPr="004D3ABD" w:rsidRDefault="00E32560" w:rsidP="00E32560">
      <w:pPr>
        <w:rPr>
          <w:rFonts w:ascii="Arial" w:hAnsi="Arial" w:cs="Arial"/>
          <w:b/>
          <w:sz w:val="24"/>
          <w:szCs w:val="24"/>
        </w:rPr>
      </w:pPr>
      <w:r w:rsidRPr="004D3ABD">
        <w:rPr>
          <w:rFonts w:ascii="Arial" w:hAnsi="Arial" w:cs="Arial"/>
          <w:b/>
          <w:sz w:val="24"/>
          <w:szCs w:val="24"/>
        </w:rPr>
        <w:t>Review of complaint</w:t>
      </w:r>
    </w:p>
    <w:p w:rsidR="00E32560" w:rsidRPr="004D3ABD" w:rsidRDefault="00E32560" w:rsidP="00E32560">
      <w:pPr>
        <w:rPr>
          <w:rFonts w:ascii="Arial" w:hAnsi="Arial" w:cs="Arial"/>
          <w:sz w:val="24"/>
          <w:szCs w:val="24"/>
        </w:rPr>
      </w:pPr>
      <w:r w:rsidRPr="004D3ABD">
        <w:rPr>
          <w:rFonts w:ascii="Arial" w:hAnsi="Arial" w:cs="Arial"/>
          <w:sz w:val="24"/>
          <w:szCs w:val="24"/>
        </w:rPr>
        <w:t>A process</w:t>
      </w:r>
      <w:r w:rsidR="00480572">
        <w:rPr>
          <w:rFonts w:ascii="Arial" w:hAnsi="Arial" w:cs="Arial"/>
          <w:sz w:val="24"/>
          <w:szCs w:val="24"/>
        </w:rPr>
        <w:t xml:space="preserve"> where</w:t>
      </w:r>
      <w:r w:rsidR="00EA5D9E">
        <w:rPr>
          <w:rFonts w:ascii="Arial" w:hAnsi="Arial" w:cs="Arial"/>
          <w:sz w:val="24"/>
          <w:szCs w:val="24"/>
        </w:rPr>
        <w:t xml:space="preserve"> </w:t>
      </w:r>
      <w:r w:rsidRPr="004D3ABD">
        <w:rPr>
          <w:rFonts w:ascii="Arial" w:hAnsi="Arial" w:cs="Arial"/>
          <w:sz w:val="24"/>
          <w:szCs w:val="24"/>
        </w:rPr>
        <w:t xml:space="preserve">information </w:t>
      </w:r>
      <w:r w:rsidR="00480572">
        <w:rPr>
          <w:rFonts w:ascii="Arial" w:hAnsi="Arial" w:cs="Arial"/>
          <w:sz w:val="24"/>
          <w:szCs w:val="24"/>
        </w:rPr>
        <w:t>is gathered and reviewed</w:t>
      </w:r>
      <w:r w:rsidRPr="004D3ABD">
        <w:rPr>
          <w:rFonts w:ascii="Arial" w:hAnsi="Arial" w:cs="Arial"/>
          <w:sz w:val="24"/>
          <w:szCs w:val="24"/>
        </w:rPr>
        <w:t xml:space="preserve"> to establish </w:t>
      </w:r>
      <w:r w:rsidR="00480572">
        <w:rPr>
          <w:rFonts w:ascii="Arial" w:hAnsi="Arial" w:cs="Arial"/>
          <w:sz w:val="24"/>
          <w:szCs w:val="24"/>
        </w:rPr>
        <w:t xml:space="preserve">the </w:t>
      </w:r>
      <w:r w:rsidRPr="004D3ABD">
        <w:rPr>
          <w:rFonts w:ascii="Arial" w:hAnsi="Arial" w:cs="Arial"/>
          <w:sz w:val="24"/>
          <w:szCs w:val="24"/>
        </w:rPr>
        <w:t>facts</w:t>
      </w:r>
      <w:r w:rsidR="00480572">
        <w:rPr>
          <w:rFonts w:ascii="Arial" w:hAnsi="Arial" w:cs="Arial"/>
          <w:sz w:val="24"/>
          <w:szCs w:val="24"/>
        </w:rPr>
        <w:t xml:space="preserve"> of a situation</w:t>
      </w:r>
      <w:r w:rsidRPr="004D3ABD">
        <w:rPr>
          <w:rFonts w:ascii="Arial" w:hAnsi="Arial" w:cs="Arial"/>
          <w:sz w:val="24"/>
          <w:szCs w:val="24"/>
        </w:rPr>
        <w:t xml:space="preserve">, </w:t>
      </w:r>
      <w:r w:rsidR="00480572">
        <w:rPr>
          <w:rFonts w:ascii="Arial" w:hAnsi="Arial" w:cs="Arial"/>
          <w:sz w:val="24"/>
          <w:szCs w:val="24"/>
        </w:rPr>
        <w:t>draw</w:t>
      </w:r>
      <w:r w:rsidRPr="004D3ABD">
        <w:rPr>
          <w:rFonts w:ascii="Arial" w:hAnsi="Arial" w:cs="Arial"/>
          <w:sz w:val="24"/>
          <w:szCs w:val="24"/>
        </w:rPr>
        <w:t xml:space="preserve"> conclusions and determine a suitable response.</w:t>
      </w:r>
    </w:p>
    <w:p w:rsidR="00502FAA" w:rsidRPr="004D3ABD" w:rsidRDefault="00502FAA" w:rsidP="00E32560">
      <w:pPr>
        <w:rPr>
          <w:rFonts w:ascii="Arial" w:hAnsi="Arial" w:cs="Arial"/>
          <w:b/>
          <w:sz w:val="24"/>
          <w:szCs w:val="24"/>
        </w:rPr>
      </w:pPr>
    </w:p>
    <w:p w:rsidR="00E32560" w:rsidRPr="004D3ABD" w:rsidRDefault="00480572" w:rsidP="00E32560">
      <w:pPr>
        <w:rPr>
          <w:rFonts w:ascii="Arial" w:hAnsi="Arial" w:cs="Arial"/>
          <w:b/>
          <w:sz w:val="24"/>
          <w:szCs w:val="24"/>
        </w:rPr>
      </w:pPr>
      <w:r w:rsidRPr="004D3ABD">
        <w:rPr>
          <w:rFonts w:ascii="Arial" w:hAnsi="Arial" w:cs="Arial"/>
          <w:b/>
          <w:sz w:val="24"/>
          <w:szCs w:val="24"/>
        </w:rPr>
        <w:t>Resol</w:t>
      </w:r>
      <w:r>
        <w:rPr>
          <w:rFonts w:ascii="Arial" w:hAnsi="Arial" w:cs="Arial"/>
          <w:b/>
          <w:sz w:val="24"/>
          <w:szCs w:val="24"/>
        </w:rPr>
        <w:t>ved</w:t>
      </w:r>
    </w:p>
    <w:p w:rsidR="00E32560" w:rsidRPr="004D3ABD" w:rsidRDefault="00E32560" w:rsidP="00E32560">
      <w:pPr>
        <w:rPr>
          <w:rFonts w:ascii="Arial" w:hAnsi="Arial" w:cs="Arial"/>
          <w:sz w:val="24"/>
          <w:szCs w:val="24"/>
        </w:rPr>
      </w:pPr>
      <w:r w:rsidRPr="004D3ABD">
        <w:rPr>
          <w:rFonts w:ascii="Arial" w:hAnsi="Arial" w:cs="Arial"/>
          <w:sz w:val="24"/>
          <w:szCs w:val="24"/>
        </w:rPr>
        <w:t xml:space="preserve">A complaint is ‘resolved’ when it is settled or concluded, and each of the parties is notified </w:t>
      </w:r>
      <w:r w:rsidRPr="004D3ABD">
        <w:rPr>
          <w:rFonts w:ascii="Arial" w:hAnsi="Arial" w:cs="Arial"/>
          <w:sz w:val="24"/>
          <w:szCs w:val="24"/>
        </w:rPr>
        <w:lastRenderedPageBreak/>
        <w:t xml:space="preserve">of the outcome.  ‘Resolved’ does not necessarily </w:t>
      </w:r>
      <w:r w:rsidR="00480572">
        <w:rPr>
          <w:rFonts w:ascii="Arial" w:hAnsi="Arial" w:cs="Arial"/>
          <w:sz w:val="24"/>
          <w:szCs w:val="24"/>
        </w:rPr>
        <w:t>infer</w:t>
      </w:r>
      <w:r w:rsidR="00480572" w:rsidRPr="004D3ABD">
        <w:rPr>
          <w:rFonts w:ascii="Arial" w:hAnsi="Arial" w:cs="Arial"/>
          <w:sz w:val="24"/>
          <w:szCs w:val="24"/>
        </w:rPr>
        <w:t xml:space="preserve"> </w:t>
      </w:r>
      <w:r w:rsidRPr="004D3ABD">
        <w:rPr>
          <w:rFonts w:ascii="Arial" w:hAnsi="Arial" w:cs="Arial"/>
          <w:sz w:val="24"/>
          <w:szCs w:val="24"/>
        </w:rPr>
        <w:t>that the complaint is concluded in favour of any of the parties</w:t>
      </w:r>
      <w:r w:rsidR="007D698C">
        <w:rPr>
          <w:rFonts w:ascii="Arial" w:hAnsi="Arial" w:cs="Arial"/>
          <w:sz w:val="24"/>
          <w:szCs w:val="24"/>
        </w:rPr>
        <w:t>, or that parties must be satisfied with the outcome</w:t>
      </w:r>
      <w:r w:rsidRPr="004D3ABD">
        <w:rPr>
          <w:rFonts w:ascii="Arial" w:hAnsi="Arial" w:cs="Arial"/>
          <w:sz w:val="24"/>
          <w:szCs w:val="24"/>
        </w:rPr>
        <w:t>.</w:t>
      </w:r>
    </w:p>
    <w:p w:rsidR="00E32560" w:rsidRPr="004D3ABD" w:rsidRDefault="00E32560" w:rsidP="00E32560">
      <w:pPr>
        <w:rPr>
          <w:rFonts w:ascii="Arial" w:hAnsi="Arial" w:cs="Arial"/>
          <w:b/>
          <w:sz w:val="24"/>
          <w:szCs w:val="24"/>
        </w:rPr>
      </w:pPr>
    </w:p>
    <w:p w:rsidR="00E32560" w:rsidRPr="004D3ABD" w:rsidRDefault="00E32560" w:rsidP="00E32560">
      <w:pPr>
        <w:rPr>
          <w:rFonts w:ascii="Arial" w:hAnsi="Arial" w:cs="Arial"/>
          <w:b/>
          <w:sz w:val="24"/>
          <w:szCs w:val="24"/>
        </w:rPr>
      </w:pPr>
      <w:r w:rsidRPr="004D3ABD">
        <w:rPr>
          <w:rFonts w:ascii="Arial" w:hAnsi="Arial" w:cs="Arial"/>
          <w:b/>
          <w:sz w:val="24"/>
          <w:szCs w:val="24"/>
        </w:rPr>
        <w:t xml:space="preserve">Delegated Officer </w:t>
      </w:r>
    </w:p>
    <w:p w:rsidR="00E32560" w:rsidRDefault="00E32560" w:rsidP="00E32560">
      <w:pPr>
        <w:rPr>
          <w:rFonts w:ascii="Arial" w:hAnsi="Arial" w:cs="Arial"/>
          <w:sz w:val="24"/>
          <w:szCs w:val="24"/>
        </w:rPr>
      </w:pPr>
      <w:r w:rsidRPr="004D3ABD">
        <w:rPr>
          <w:rFonts w:ascii="Arial" w:hAnsi="Arial" w:cs="Arial"/>
          <w:sz w:val="24"/>
          <w:szCs w:val="24"/>
        </w:rPr>
        <w:t>A Delegated Officer is a Commission officer who has been designated authority to manage concerns and complaints on the behalf</w:t>
      </w:r>
      <w:r w:rsidR="00480572">
        <w:rPr>
          <w:rFonts w:ascii="Arial" w:hAnsi="Arial" w:cs="Arial"/>
          <w:sz w:val="24"/>
          <w:szCs w:val="24"/>
        </w:rPr>
        <w:t xml:space="preserve"> of their Executive Director</w:t>
      </w:r>
      <w:r w:rsidRPr="004D3ABD">
        <w:rPr>
          <w:rFonts w:ascii="Arial" w:hAnsi="Arial" w:cs="Arial"/>
          <w:sz w:val="24"/>
          <w:szCs w:val="24"/>
        </w:rPr>
        <w:t>.</w:t>
      </w:r>
    </w:p>
    <w:p w:rsidR="00C629D4" w:rsidRDefault="0031261D" w:rsidP="001E4F21">
      <w:pPr>
        <w:pStyle w:val="Heading2"/>
        <w:spacing w:after="120"/>
      </w:pPr>
      <w:r>
        <w:t>Scope</w:t>
      </w:r>
      <w:r w:rsidR="006D28A8">
        <w:t xml:space="preserve"> of Policy</w:t>
      </w:r>
    </w:p>
    <w:p w:rsidR="00480572" w:rsidRDefault="003D481B" w:rsidP="003D481B">
      <w:pPr>
        <w:spacing w:after="120"/>
        <w:rPr>
          <w:rFonts w:ascii="Arial" w:hAnsi="Arial" w:cs="Arial"/>
          <w:sz w:val="24"/>
          <w:szCs w:val="24"/>
        </w:rPr>
      </w:pPr>
      <w:r w:rsidRPr="004D3ABD">
        <w:rPr>
          <w:rFonts w:ascii="Arial" w:hAnsi="Arial" w:cs="Arial"/>
          <w:sz w:val="24"/>
          <w:szCs w:val="24"/>
        </w:rPr>
        <w:t xml:space="preserve">This policy </w:t>
      </w:r>
      <w:r w:rsidR="00DD3BB8">
        <w:rPr>
          <w:rFonts w:ascii="Arial" w:hAnsi="Arial" w:cs="Arial"/>
          <w:sz w:val="24"/>
          <w:szCs w:val="24"/>
        </w:rPr>
        <w:t xml:space="preserve">and accompanying operational guideline </w:t>
      </w:r>
      <w:r w:rsidR="00480572">
        <w:rPr>
          <w:rFonts w:ascii="Arial" w:hAnsi="Arial" w:cs="Arial"/>
          <w:sz w:val="24"/>
          <w:szCs w:val="24"/>
        </w:rPr>
        <w:t>describe how the Commission will manage and respond to</w:t>
      </w:r>
      <w:r w:rsidRPr="004D3ABD">
        <w:rPr>
          <w:rFonts w:ascii="Arial" w:hAnsi="Arial" w:cs="Arial"/>
          <w:sz w:val="24"/>
          <w:szCs w:val="24"/>
        </w:rPr>
        <w:t xml:space="preserve"> concerns and complaints about </w:t>
      </w:r>
      <w:r w:rsidR="00480572">
        <w:rPr>
          <w:rFonts w:ascii="Arial" w:hAnsi="Arial" w:cs="Arial"/>
          <w:sz w:val="24"/>
          <w:szCs w:val="24"/>
        </w:rPr>
        <w:t>it</w:t>
      </w:r>
      <w:r w:rsidR="0016204C">
        <w:rPr>
          <w:rFonts w:ascii="Arial" w:hAnsi="Arial" w:cs="Arial"/>
          <w:sz w:val="24"/>
          <w:szCs w:val="24"/>
        </w:rPr>
        <w:t>s</w:t>
      </w:r>
      <w:r w:rsidR="00480572">
        <w:rPr>
          <w:rFonts w:ascii="Arial" w:hAnsi="Arial" w:cs="Arial"/>
          <w:sz w:val="24"/>
          <w:szCs w:val="24"/>
        </w:rPr>
        <w:t xml:space="preserve"> </w:t>
      </w:r>
      <w:r w:rsidRPr="004D3ABD">
        <w:rPr>
          <w:rFonts w:ascii="Arial" w:hAnsi="Arial" w:cs="Arial"/>
          <w:sz w:val="24"/>
          <w:szCs w:val="24"/>
        </w:rPr>
        <w:t>services</w:t>
      </w:r>
      <w:r w:rsidR="00480572">
        <w:rPr>
          <w:rFonts w:ascii="Arial" w:hAnsi="Arial" w:cs="Arial"/>
          <w:sz w:val="24"/>
          <w:szCs w:val="24"/>
        </w:rPr>
        <w:t>. This includes directly delivered disability services, Local Coordination services and general engagement of Commission officers with the public in undertaking Commission business.</w:t>
      </w:r>
      <w:r w:rsidR="006D28A8" w:rsidRPr="006D28A8">
        <w:rPr>
          <w:rFonts w:ascii="Arial" w:hAnsi="Arial" w:cs="Arial"/>
          <w:sz w:val="24"/>
          <w:szCs w:val="24"/>
        </w:rPr>
        <w:t xml:space="preserve"> </w:t>
      </w:r>
      <w:r w:rsidR="006D28A8">
        <w:rPr>
          <w:rFonts w:ascii="Arial" w:hAnsi="Arial" w:cs="Arial"/>
          <w:sz w:val="24"/>
          <w:szCs w:val="24"/>
        </w:rPr>
        <w:t>T</w:t>
      </w:r>
      <w:r w:rsidR="006D28A8" w:rsidRPr="004D3ABD">
        <w:rPr>
          <w:rFonts w:ascii="Arial" w:hAnsi="Arial" w:cs="Arial"/>
          <w:sz w:val="24"/>
          <w:szCs w:val="24"/>
        </w:rPr>
        <w:t xml:space="preserve">his policy applies to </w:t>
      </w:r>
      <w:r w:rsidR="006D28A8">
        <w:rPr>
          <w:rFonts w:ascii="Arial" w:hAnsi="Arial" w:cs="Arial"/>
          <w:sz w:val="24"/>
          <w:szCs w:val="24"/>
        </w:rPr>
        <w:t xml:space="preserve">all people who interact with the Commission, including those participating in the </w:t>
      </w:r>
      <w:r w:rsidR="006D28A8" w:rsidRPr="004D3ABD">
        <w:rPr>
          <w:rFonts w:ascii="Arial" w:hAnsi="Arial" w:cs="Arial"/>
          <w:sz w:val="24"/>
          <w:szCs w:val="24"/>
        </w:rPr>
        <w:t>WA NDIS</w:t>
      </w:r>
      <w:r w:rsidR="006D28A8">
        <w:rPr>
          <w:rFonts w:ascii="Arial" w:hAnsi="Arial" w:cs="Arial"/>
          <w:sz w:val="24"/>
          <w:szCs w:val="24"/>
        </w:rPr>
        <w:t>.</w:t>
      </w:r>
    </w:p>
    <w:p w:rsidR="006D28A8" w:rsidRDefault="00480572" w:rsidP="003D481B">
      <w:pPr>
        <w:spacing w:after="120"/>
        <w:rPr>
          <w:rFonts w:ascii="Arial" w:hAnsi="Arial" w:cs="Arial"/>
          <w:sz w:val="24"/>
          <w:szCs w:val="24"/>
        </w:rPr>
      </w:pPr>
      <w:r>
        <w:rPr>
          <w:rFonts w:ascii="Arial" w:hAnsi="Arial" w:cs="Arial"/>
          <w:sz w:val="24"/>
          <w:szCs w:val="24"/>
        </w:rPr>
        <w:t>A</w:t>
      </w:r>
      <w:r w:rsidR="003D481B" w:rsidRPr="004D3ABD">
        <w:rPr>
          <w:rFonts w:ascii="Arial" w:hAnsi="Arial" w:cs="Arial"/>
          <w:sz w:val="24"/>
          <w:szCs w:val="24"/>
        </w:rPr>
        <w:t>dministrative decisions made by the Commission or its officers</w:t>
      </w:r>
      <w:r>
        <w:rPr>
          <w:rFonts w:ascii="Arial" w:hAnsi="Arial" w:cs="Arial"/>
          <w:sz w:val="24"/>
          <w:szCs w:val="24"/>
        </w:rPr>
        <w:t xml:space="preserve"> are not subject to this policy</w:t>
      </w:r>
      <w:r w:rsidR="003D481B" w:rsidRPr="004D3ABD">
        <w:rPr>
          <w:rFonts w:ascii="Arial" w:hAnsi="Arial" w:cs="Arial"/>
          <w:sz w:val="24"/>
          <w:szCs w:val="24"/>
        </w:rPr>
        <w:t xml:space="preserve">.  </w:t>
      </w:r>
      <w:r>
        <w:rPr>
          <w:rFonts w:ascii="Arial" w:hAnsi="Arial" w:cs="Arial"/>
          <w:sz w:val="24"/>
          <w:szCs w:val="24"/>
        </w:rPr>
        <w:t xml:space="preserve">The policy </w:t>
      </w:r>
      <w:r w:rsidR="003D481B" w:rsidRPr="004D3ABD">
        <w:rPr>
          <w:rFonts w:ascii="Arial" w:hAnsi="Arial" w:cs="Arial"/>
          <w:sz w:val="24"/>
          <w:szCs w:val="24"/>
        </w:rPr>
        <w:t xml:space="preserve">excludes </w:t>
      </w:r>
      <w:r>
        <w:rPr>
          <w:rFonts w:ascii="Arial" w:hAnsi="Arial" w:cs="Arial"/>
          <w:sz w:val="24"/>
          <w:szCs w:val="24"/>
        </w:rPr>
        <w:t>decisions</w:t>
      </w:r>
      <w:r w:rsidR="003D481B" w:rsidRPr="004D3ABD">
        <w:rPr>
          <w:rFonts w:ascii="Arial" w:hAnsi="Arial" w:cs="Arial"/>
          <w:sz w:val="24"/>
          <w:szCs w:val="24"/>
        </w:rPr>
        <w:t xml:space="preserve"> regarding funding allocations, level or use </w:t>
      </w:r>
      <w:r>
        <w:rPr>
          <w:rFonts w:ascii="Arial" w:hAnsi="Arial" w:cs="Arial"/>
          <w:sz w:val="24"/>
          <w:szCs w:val="24"/>
        </w:rPr>
        <w:t>of Commission funding</w:t>
      </w:r>
      <w:r w:rsidR="003D481B" w:rsidRPr="004D3ABD">
        <w:rPr>
          <w:rFonts w:ascii="Arial" w:hAnsi="Arial" w:cs="Arial"/>
          <w:sz w:val="24"/>
          <w:szCs w:val="24"/>
        </w:rPr>
        <w:t xml:space="preserve"> and eligibility for services.  </w:t>
      </w:r>
      <w:r w:rsidR="006D28A8" w:rsidRPr="00AB71C0">
        <w:rPr>
          <w:rFonts w:ascii="Arial" w:hAnsi="Arial" w:cs="Arial"/>
          <w:sz w:val="24"/>
          <w:szCs w:val="24"/>
        </w:rPr>
        <w:t>Where individuals seek review of funding decisions made by the Commission outside WA NDIS areas, they may write to the Director General of the Commission. Such requests for review are not handled or registered as complaints.</w:t>
      </w:r>
    </w:p>
    <w:p w:rsidR="00480572" w:rsidRDefault="006D28A8" w:rsidP="003D481B">
      <w:pPr>
        <w:spacing w:after="120"/>
        <w:rPr>
          <w:rFonts w:ascii="Arial" w:hAnsi="Arial" w:cs="Arial"/>
          <w:sz w:val="24"/>
          <w:szCs w:val="24"/>
        </w:rPr>
      </w:pPr>
      <w:r>
        <w:rPr>
          <w:rFonts w:ascii="Arial" w:hAnsi="Arial" w:cs="Arial"/>
          <w:sz w:val="24"/>
          <w:szCs w:val="24"/>
        </w:rPr>
        <w:t>This policy does not apply in the case of</w:t>
      </w:r>
      <w:r w:rsidRPr="004D3ABD">
        <w:rPr>
          <w:rFonts w:ascii="Arial" w:hAnsi="Arial" w:cs="Arial"/>
          <w:sz w:val="24"/>
          <w:szCs w:val="24"/>
        </w:rPr>
        <w:t xml:space="preserve"> reviewable decisions </w:t>
      </w:r>
      <w:r>
        <w:rPr>
          <w:rFonts w:ascii="Arial" w:hAnsi="Arial" w:cs="Arial"/>
          <w:sz w:val="24"/>
          <w:szCs w:val="24"/>
        </w:rPr>
        <w:t xml:space="preserve">for </w:t>
      </w:r>
      <w:r w:rsidRPr="004D3ABD">
        <w:rPr>
          <w:rFonts w:ascii="Arial" w:hAnsi="Arial" w:cs="Arial"/>
          <w:sz w:val="24"/>
          <w:szCs w:val="24"/>
        </w:rPr>
        <w:t xml:space="preserve">WA NDIS </w:t>
      </w:r>
      <w:r>
        <w:rPr>
          <w:rFonts w:ascii="Arial" w:hAnsi="Arial" w:cs="Arial"/>
          <w:sz w:val="24"/>
          <w:szCs w:val="24"/>
        </w:rPr>
        <w:t>participants; r</w:t>
      </w:r>
      <w:r w:rsidRPr="004D3ABD">
        <w:rPr>
          <w:rFonts w:ascii="Arial" w:hAnsi="Arial" w:cs="Arial"/>
          <w:sz w:val="24"/>
          <w:szCs w:val="24"/>
        </w:rPr>
        <w:t>equests for review or appeal of decisions made in the WA NDIS will be addressed in accordance with the WA NDIS Reviewing and Appealing Decisions Operational Policy</w:t>
      </w:r>
      <w:r w:rsidRPr="00E7664F">
        <w:rPr>
          <w:rFonts w:ascii="Arial" w:hAnsi="Arial" w:cs="Arial"/>
          <w:sz w:val="24"/>
          <w:szCs w:val="24"/>
        </w:rPr>
        <w:t>.</w:t>
      </w:r>
    </w:p>
    <w:p w:rsidR="003D481B" w:rsidRPr="004D3ABD" w:rsidRDefault="006D28A8" w:rsidP="003D481B">
      <w:pPr>
        <w:spacing w:after="120"/>
        <w:rPr>
          <w:rFonts w:ascii="Arial" w:hAnsi="Arial"/>
          <w:sz w:val="24"/>
          <w:szCs w:val="24"/>
        </w:rPr>
      </w:pPr>
      <w:r>
        <w:rPr>
          <w:rFonts w:ascii="Arial" w:hAnsi="Arial"/>
          <w:sz w:val="24"/>
          <w:szCs w:val="24"/>
        </w:rPr>
        <w:t>T</w:t>
      </w:r>
      <w:r w:rsidR="003D481B" w:rsidRPr="004D3ABD">
        <w:rPr>
          <w:rFonts w:ascii="Arial" w:hAnsi="Arial"/>
          <w:sz w:val="24"/>
          <w:szCs w:val="24"/>
        </w:rPr>
        <w:t xml:space="preserve">his policy </w:t>
      </w:r>
      <w:r w:rsidR="00B260BD">
        <w:rPr>
          <w:rFonts w:ascii="Arial" w:hAnsi="Arial"/>
          <w:sz w:val="24"/>
          <w:szCs w:val="24"/>
        </w:rPr>
        <w:t xml:space="preserve">and accompanying operational guideline </w:t>
      </w:r>
      <w:r>
        <w:rPr>
          <w:rFonts w:ascii="Arial" w:hAnsi="Arial"/>
          <w:sz w:val="24"/>
          <w:szCs w:val="24"/>
        </w:rPr>
        <w:t>set expectations</w:t>
      </w:r>
      <w:r w:rsidR="003D481B" w:rsidRPr="004D3ABD">
        <w:rPr>
          <w:rFonts w:ascii="Arial" w:hAnsi="Arial"/>
          <w:sz w:val="24"/>
          <w:szCs w:val="24"/>
        </w:rPr>
        <w:t xml:space="preserve"> for engagement with </w:t>
      </w:r>
      <w:r w:rsidR="003D481B" w:rsidRPr="004D3ABD">
        <w:rPr>
          <w:rFonts w:ascii="Arial" w:hAnsi="Arial"/>
          <w:b/>
          <w:sz w:val="24"/>
          <w:szCs w:val="24"/>
        </w:rPr>
        <w:t>individuals and their families, carers or other representatives</w:t>
      </w:r>
      <w:r w:rsidR="003D481B" w:rsidRPr="004D3ABD">
        <w:rPr>
          <w:rFonts w:ascii="Arial" w:hAnsi="Arial"/>
          <w:sz w:val="24"/>
          <w:szCs w:val="24"/>
        </w:rPr>
        <w:t xml:space="preserve"> regarding a concern or complaint about a service provided by the Commission.  This policy specifically excludes issues relating to staff management, disciplinary processes or investigations into staff conduct that may result from a concern or complaint being raised.  Guidance on such issues should be sourced from</w:t>
      </w:r>
      <w:r>
        <w:rPr>
          <w:rFonts w:ascii="Arial" w:hAnsi="Arial"/>
          <w:sz w:val="24"/>
          <w:szCs w:val="24"/>
        </w:rPr>
        <w:t xml:space="preserve"> the Business and Funding Directorate in addition to</w:t>
      </w:r>
      <w:r w:rsidR="003D481B" w:rsidRPr="004D3ABD">
        <w:rPr>
          <w:rFonts w:ascii="Arial" w:hAnsi="Arial"/>
          <w:sz w:val="24"/>
          <w:szCs w:val="24"/>
        </w:rPr>
        <w:t>:</w:t>
      </w:r>
    </w:p>
    <w:p w:rsidR="003D481B" w:rsidRPr="004D3ABD" w:rsidRDefault="003D481B" w:rsidP="003D481B">
      <w:pPr>
        <w:pStyle w:val="ListParagraph"/>
        <w:widowControl/>
        <w:numPr>
          <w:ilvl w:val="0"/>
          <w:numId w:val="17"/>
        </w:numPr>
        <w:ind w:left="567" w:hanging="567"/>
        <w:contextualSpacing/>
        <w:rPr>
          <w:rFonts w:ascii="Arial" w:hAnsi="Arial"/>
          <w:sz w:val="24"/>
          <w:szCs w:val="24"/>
        </w:rPr>
      </w:pPr>
      <w:r w:rsidRPr="004D3ABD">
        <w:rPr>
          <w:rFonts w:ascii="Arial" w:hAnsi="Arial"/>
          <w:sz w:val="24"/>
          <w:szCs w:val="24"/>
        </w:rPr>
        <w:t>Policy and Operational Procedures for Managing S</w:t>
      </w:r>
      <w:r>
        <w:rPr>
          <w:rFonts w:ascii="Arial" w:hAnsi="Arial"/>
          <w:sz w:val="24"/>
          <w:szCs w:val="24"/>
        </w:rPr>
        <w:t>uspected Breaches of Discipline</w:t>
      </w:r>
    </w:p>
    <w:p w:rsidR="003D481B" w:rsidRPr="004D3ABD" w:rsidRDefault="00502FAA" w:rsidP="003D481B">
      <w:pPr>
        <w:pStyle w:val="ListParagraph"/>
        <w:widowControl/>
        <w:numPr>
          <w:ilvl w:val="0"/>
          <w:numId w:val="17"/>
        </w:numPr>
        <w:ind w:left="567" w:hanging="567"/>
        <w:contextualSpacing/>
        <w:rPr>
          <w:rFonts w:ascii="Arial" w:hAnsi="Arial"/>
          <w:sz w:val="24"/>
          <w:szCs w:val="24"/>
        </w:rPr>
      </w:pPr>
      <w:r>
        <w:rPr>
          <w:rFonts w:ascii="Arial" w:hAnsi="Arial"/>
          <w:sz w:val="24"/>
          <w:szCs w:val="24"/>
        </w:rPr>
        <w:t>Disability Services C</w:t>
      </w:r>
      <w:r w:rsidR="003D481B" w:rsidRPr="004D3ABD">
        <w:rPr>
          <w:rFonts w:ascii="Arial" w:hAnsi="Arial"/>
          <w:sz w:val="24"/>
          <w:szCs w:val="24"/>
        </w:rPr>
        <w:t>ommission Code of Personal Conduct</w:t>
      </w:r>
    </w:p>
    <w:p w:rsidR="003D481B" w:rsidRPr="004D3ABD" w:rsidRDefault="003D481B" w:rsidP="003D481B">
      <w:pPr>
        <w:pStyle w:val="ListParagraph"/>
        <w:widowControl/>
        <w:numPr>
          <w:ilvl w:val="0"/>
          <w:numId w:val="17"/>
        </w:numPr>
        <w:ind w:left="567" w:hanging="567"/>
        <w:contextualSpacing/>
        <w:rPr>
          <w:rFonts w:ascii="Arial" w:hAnsi="Arial"/>
          <w:sz w:val="24"/>
          <w:szCs w:val="24"/>
        </w:rPr>
      </w:pPr>
      <w:r w:rsidRPr="004D3ABD">
        <w:rPr>
          <w:rFonts w:ascii="Arial" w:hAnsi="Arial"/>
          <w:sz w:val="24"/>
          <w:szCs w:val="24"/>
        </w:rPr>
        <w:t>People at Risk Policy – Operational Guidelines</w:t>
      </w:r>
    </w:p>
    <w:p w:rsidR="003D481B" w:rsidRPr="004D3ABD" w:rsidRDefault="003D481B" w:rsidP="003D481B">
      <w:pPr>
        <w:pStyle w:val="ListParagraph"/>
        <w:widowControl/>
        <w:numPr>
          <w:ilvl w:val="0"/>
          <w:numId w:val="17"/>
        </w:numPr>
        <w:ind w:left="567" w:hanging="567"/>
        <w:contextualSpacing/>
        <w:rPr>
          <w:rFonts w:ascii="Arial" w:hAnsi="Arial"/>
          <w:sz w:val="24"/>
          <w:szCs w:val="24"/>
        </w:rPr>
      </w:pPr>
      <w:r w:rsidRPr="004D3ABD">
        <w:rPr>
          <w:rFonts w:ascii="Arial" w:hAnsi="Arial"/>
          <w:sz w:val="24"/>
          <w:szCs w:val="24"/>
        </w:rPr>
        <w:t>Operational Procedures for People at Risk</w:t>
      </w:r>
    </w:p>
    <w:p w:rsidR="003D481B" w:rsidRDefault="003D481B" w:rsidP="003D481B">
      <w:pPr>
        <w:pStyle w:val="ListParagraph"/>
        <w:widowControl/>
        <w:numPr>
          <w:ilvl w:val="0"/>
          <w:numId w:val="17"/>
        </w:numPr>
        <w:ind w:left="567" w:hanging="567"/>
        <w:contextualSpacing/>
        <w:rPr>
          <w:rFonts w:ascii="Arial" w:hAnsi="Arial"/>
          <w:sz w:val="24"/>
          <w:szCs w:val="24"/>
        </w:rPr>
      </w:pPr>
      <w:r w:rsidRPr="004D3ABD">
        <w:rPr>
          <w:rFonts w:ascii="Arial" w:hAnsi="Arial"/>
          <w:sz w:val="24"/>
          <w:szCs w:val="24"/>
        </w:rPr>
        <w:t>Information for Staff Reporting of Serious Misconduct and Possible Corruption</w:t>
      </w:r>
      <w:r>
        <w:rPr>
          <w:rFonts w:ascii="Arial" w:hAnsi="Arial"/>
          <w:sz w:val="24"/>
          <w:szCs w:val="24"/>
        </w:rPr>
        <w:t>.</w:t>
      </w:r>
    </w:p>
    <w:p w:rsidR="00347FE9" w:rsidRDefault="001E4F21" w:rsidP="00B97EF3">
      <w:pPr>
        <w:pStyle w:val="Heading2"/>
      </w:pPr>
      <w:r>
        <w:t>Concern</w:t>
      </w:r>
      <w:r w:rsidR="006D28A8">
        <w:t xml:space="preserve"> and</w:t>
      </w:r>
      <w:r>
        <w:t xml:space="preserve"> Complaint Procedure</w:t>
      </w:r>
      <w:r w:rsidR="006D28A8">
        <w:t>s</w:t>
      </w:r>
    </w:p>
    <w:p w:rsidR="00A13538" w:rsidRDefault="00A13538" w:rsidP="00EA4073">
      <w:pPr>
        <w:pStyle w:val="BodyText"/>
        <w:spacing w:after="120" w:line="240" w:lineRule="auto"/>
        <w:contextualSpacing w:val="0"/>
      </w:pPr>
      <w:r>
        <w:t xml:space="preserve">The Consumer </w:t>
      </w:r>
      <w:r w:rsidR="00144004">
        <w:t xml:space="preserve">Concern and Complaint </w:t>
      </w:r>
      <w:r>
        <w:t xml:space="preserve">Management Operational Guideline provides detailed information regarding </w:t>
      </w:r>
      <w:r w:rsidR="008C1FBD">
        <w:t xml:space="preserve">concern and complaint </w:t>
      </w:r>
      <w:r>
        <w:t>process</w:t>
      </w:r>
      <w:r w:rsidR="006D28A8">
        <w:t>es</w:t>
      </w:r>
      <w:r w:rsidR="00EA5D9E">
        <w:t xml:space="preserve"> </w:t>
      </w:r>
      <w:r w:rsidR="006D28A8">
        <w:t>to guide Commission sta</w:t>
      </w:r>
      <w:r w:rsidR="008C1FBD">
        <w:t xml:space="preserve">ff in managing </w:t>
      </w:r>
      <w:r w:rsidR="00144004">
        <w:t>these matters</w:t>
      </w:r>
      <w:r>
        <w:t>.</w:t>
      </w:r>
      <w:r w:rsidR="006D28A8">
        <w:t xml:space="preserve"> The following </w:t>
      </w:r>
      <w:r w:rsidR="00144004">
        <w:t>description outlines the general process to be followed and the expectations complainants can have about how the Commission will handle their complaint.</w:t>
      </w:r>
    </w:p>
    <w:p w:rsidR="00502FAA" w:rsidRDefault="00502FAA">
      <w:pPr>
        <w:rPr>
          <w:rFonts w:ascii="Arial" w:eastAsia="Arial" w:hAnsi="Arial"/>
          <w:sz w:val="24"/>
          <w:szCs w:val="24"/>
        </w:rPr>
      </w:pPr>
      <w:r>
        <w:br w:type="page"/>
      </w:r>
    </w:p>
    <w:p w:rsidR="00502FAA" w:rsidRDefault="00502FAA" w:rsidP="00EA4073">
      <w:pPr>
        <w:pStyle w:val="BodyText"/>
        <w:spacing w:after="120" w:line="240" w:lineRule="auto"/>
        <w:contextualSpacing w:val="0"/>
      </w:pPr>
    </w:p>
    <w:p w:rsidR="00EA5D9E" w:rsidRPr="00EA5D9E" w:rsidRDefault="008C1FBD" w:rsidP="00EA4073">
      <w:pPr>
        <w:pStyle w:val="BodyText"/>
        <w:spacing w:after="120" w:line="240" w:lineRule="auto"/>
        <w:contextualSpacing w:val="0"/>
        <w:rPr>
          <w:color w:val="31849B" w:themeColor="accent5" w:themeShade="BF"/>
        </w:rPr>
      </w:pPr>
      <w:r w:rsidRPr="00EA5D9E">
        <w:rPr>
          <w:color w:val="31849B" w:themeColor="accent5" w:themeShade="BF"/>
        </w:rPr>
        <w:t xml:space="preserve">7.1 </w:t>
      </w:r>
      <w:r w:rsidR="00EA5D9E" w:rsidRPr="00EA5D9E">
        <w:rPr>
          <w:color w:val="31849B" w:themeColor="accent5" w:themeShade="BF"/>
        </w:rPr>
        <w:tab/>
      </w:r>
      <w:r w:rsidRPr="00EA5D9E">
        <w:rPr>
          <w:color w:val="31849B" w:themeColor="accent5" w:themeShade="BF"/>
        </w:rPr>
        <w:t>Concerns</w:t>
      </w:r>
    </w:p>
    <w:p w:rsidR="008C1FBD" w:rsidRDefault="008C1FBD" w:rsidP="00EA4073">
      <w:pPr>
        <w:pStyle w:val="BodyText"/>
        <w:spacing w:after="120" w:line="240" w:lineRule="auto"/>
        <w:contextualSpacing w:val="0"/>
      </w:pPr>
      <w:r>
        <w:t>Concerns should be received, acknowledged and addressed in the course of usual Commission business. As such, they are generally managed by the Commission</w:t>
      </w:r>
      <w:r w:rsidR="00A81CC5">
        <w:t xml:space="preserve"> staff member with whom they are raised</w:t>
      </w:r>
      <w:r>
        <w:t>.</w:t>
      </w:r>
    </w:p>
    <w:p w:rsidR="008C1FBD" w:rsidRDefault="008C1FBD" w:rsidP="00EA4073">
      <w:pPr>
        <w:pStyle w:val="BodyText"/>
        <w:spacing w:after="120" w:line="240" w:lineRule="auto"/>
        <w:contextualSpacing w:val="0"/>
      </w:pPr>
      <w:r>
        <w:t>Where concerns are unable to be resolved, they may escalate to a complaint.</w:t>
      </w:r>
    </w:p>
    <w:p w:rsidR="008C1FBD" w:rsidRDefault="008C1FBD" w:rsidP="00EA4073">
      <w:pPr>
        <w:pStyle w:val="BodyText"/>
        <w:spacing w:after="120" w:line="240" w:lineRule="auto"/>
        <w:contextualSpacing w:val="0"/>
      </w:pPr>
    </w:p>
    <w:p w:rsidR="008C1FBD" w:rsidRPr="00EA5D9E" w:rsidRDefault="008C1FBD" w:rsidP="00EA4073">
      <w:pPr>
        <w:pStyle w:val="BodyText"/>
        <w:spacing w:after="120" w:line="240" w:lineRule="auto"/>
        <w:contextualSpacing w:val="0"/>
        <w:rPr>
          <w:color w:val="31849B" w:themeColor="accent5" w:themeShade="BF"/>
        </w:rPr>
      </w:pPr>
      <w:r w:rsidRPr="00EA5D9E">
        <w:rPr>
          <w:color w:val="31849B" w:themeColor="accent5" w:themeShade="BF"/>
        </w:rPr>
        <w:t xml:space="preserve">7.2 </w:t>
      </w:r>
      <w:r w:rsidR="00EA5D9E">
        <w:rPr>
          <w:color w:val="31849B" w:themeColor="accent5" w:themeShade="BF"/>
        </w:rPr>
        <w:tab/>
      </w:r>
      <w:r w:rsidRPr="00EA5D9E">
        <w:rPr>
          <w:color w:val="31849B" w:themeColor="accent5" w:themeShade="BF"/>
        </w:rPr>
        <w:t>Complaints</w:t>
      </w:r>
    </w:p>
    <w:p w:rsidR="00A81CC5" w:rsidRDefault="008C1FBD" w:rsidP="00EA4073">
      <w:pPr>
        <w:pStyle w:val="BodyText"/>
        <w:spacing w:after="120" w:line="240" w:lineRule="auto"/>
        <w:contextualSpacing w:val="0"/>
      </w:pPr>
      <w:r>
        <w:t xml:space="preserve">Complaints can be made to any Commission staff member. Upon receipt of a complaint, the staff member will refer the complaint to the Consumer Liaison Service. </w:t>
      </w:r>
    </w:p>
    <w:p w:rsidR="00A81CC5" w:rsidRDefault="00A81CC5" w:rsidP="00EA4073">
      <w:pPr>
        <w:pStyle w:val="BodyText"/>
        <w:spacing w:after="120" w:line="240" w:lineRule="auto"/>
        <w:contextualSpacing w:val="0"/>
      </w:pPr>
      <w:r>
        <w:t>I</w:t>
      </w:r>
      <w:r w:rsidR="008C1FBD">
        <w:t xml:space="preserve">n most cases, the Consumer Liaison Service will refer the complaint to the Directorate that the complaint relates to for management ‘at the local level’. </w:t>
      </w:r>
      <w:r w:rsidR="00F134AA">
        <w:t>The Directorate will appoint a person, the ‘del</w:t>
      </w:r>
      <w:r w:rsidR="00A24A39">
        <w:t>e</w:t>
      </w:r>
      <w:r w:rsidR="00F134AA">
        <w:t xml:space="preserve">gated officer’ to manage the complaint. </w:t>
      </w:r>
      <w:r>
        <w:t>This person will conduct a review of the complaint within 20 working days. They will provide their recommendations in writing, and the complainant will have 10 working days to consider and respond.</w:t>
      </w:r>
    </w:p>
    <w:p w:rsidR="008C1FBD" w:rsidRDefault="00F134AA" w:rsidP="00EA4073">
      <w:pPr>
        <w:pStyle w:val="BodyText"/>
        <w:spacing w:after="120" w:line="240" w:lineRule="auto"/>
        <w:contextualSpacing w:val="0"/>
      </w:pPr>
      <w:r>
        <w:t xml:space="preserve">Where a complaint is particularly complex, serious or where there is a perceived conflict of interest with the </w:t>
      </w:r>
      <w:r w:rsidR="0016204C">
        <w:t>Directorate</w:t>
      </w:r>
      <w:r>
        <w:t xml:space="preserve">, the </w:t>
      </w:r>
      <w:r w:rsidR="00A81CC5">
        <w:t xml:space="preserve">Consumer Liaison Service will manage the complaint. The Consumer Liaison Service will also </w:t>
      </w:r>
      <w:r w:rsidR="009F2D81">
        <w:t>mana</w:t>
      </w:r>
      <w:r w:rsidR="0016204C">
        <w:t>ge</w:t>
      </w:r>
      <w:r w:rsidR="00A81CC5">
        <w:t xml:space="preserve"> complaints that have not been resolved through management at the local level. In these situations, the review of the complaint may take up to 30 working days. At the conclusion of their review of the complaint, the Consumer Liaison Service will provide the complainant with an outcome report, which the complainant will have 10 working days to consider and respond to.</w:t>
      </w:r>
    </w:p>
    <w:p w:rsidR="00144004" w:rsidRDefault="00144004" w:rsidP="00EA4073">
      <w:pPr>
        <w:pStyle w:val="BodyText"/>
        <w:spacing w:after="120" w:line="240" w:lineRule="auto"/>
        <w:contextualSpacing w:val="0"/>
      </w:pPr>
      <w:r>
        <w:t>Where review of the complaint at the local level and through the Consumer L</w:t>
      </w:r>
      <w:r w:rsidR="00EF3ED5">
        <w:t>iaison Service does not resolve</w:t>
      </w:r>
      <w:r>
        <w:t xml:space="preserve"> the matter to the complainant’s satisfaction, the complaint will still be closed (‘resolved’) to indicate that the Commission has moved through its whole complaints process. The complainant does, however, have further avenues through the Health and Disability Services Complaints Office (for service delivery / service quality related issues) or the WA Ombudsman (for process and decision making related issues).</w:t>
      </w:r>
    </w:p>
    <w:p w:rsidR="00E0480A" w:rsidRDefault="00E0480A" w:rsidP="004D4D97">
      <w:pPr>
        <w:pStyle w:val="Heading2"/>
        <w:spacing w:after="120"/>
      </w:pPr>
      <w:bookmarkStart w:id="2" w:name="_Toc455143165"/>
      <w:r>
        <w:t>Communication</w:t>
      </w:r>
      <w:bookmarkEnd w:id="2"/>
    </w:p>
    <w:p w:rsidR="004D4D97" w:rsidRDefault="004D4D97" w:rsidP="00EA4073">
      <w:pPr>
        <w:tabs>
          <w:tab w:val="left" w:pos="1260"/>
        </w:tabs>
        <w:spacing w:after="120"/>
        <w:rPr>
          <w:rFonts w:ascii="Arial" w:hAnsi="Arial"/>
          <w:sz w:val="24"/>
          <w:szCs w:val="24"/>
        </w:rPr>
      </w:pPr>
      <w:bookmarkStart w:id="3" w:name="_Toc455143164"/>
      <w:r w:rsidRPr="00AC595D">
        <w:rPr>
          <w:rFonts w:ascii="Arial" w:hAnsi="Arial"/>
          <w:sz w:val="24"/>
          <w:szCs w:val="24"/>
        </w:rPr>
        <w:t xml:space="preserve">This policy </w:t>
      </w:r>
      <w:r w:rsidR="00144004">
        <w:rPr>
          <w:rFonts w:ascii="Arial" w:hAnsi="Arial"/>
          <w:sz w:val="24"/>
          <w:szCs w:val="24"/>
        </w:rPr>
        <w:t xml:space="preserve">is to be available on the Commission’s website and, along with the </w:t>
      </w:r>
      <w:r w:rsidR="00EA4073">
        <w:rPr>
          <w:rFonts w:ascii="Arial" w:hAnsi="Arial"/>
          <w:sz w:val="24"/>
          <w:szCs w:val="24"/>
        </w:rPr>
        <w:t>accompanying operational g</w:t>
      </w:r>
      <w:r>
        <w:rPr>
          <w:rFonts w:ascii="Arial" w:hAnsi="Arial"/>
          <w:sz w:val="24"/>
          <w:szCs w:val="24"/>
        </w:rPr>
        <w:t>uideline</w:t>
      </w:r>
      <w:r w:rsidR="00144004">
        <w:rPr>
          <w:rFonts w:ascii="Arial" w:hAnsi="Arial"/>
          <w:sz w:val="24"/>
          <w:szCs w:val="24"/>
        </w:rPr>
        <w:t>, on the Commission’s intranet</w:t>
      </w:r>
      <w:r w:rsidRPr="00AC595D">
        <w:rPr>
          <w:rFonts w:ascii="Arial" w:hAnsi="Arial"/>
          <w:sz w:val="24"/>
          <w:szCs w:val="24"/>
        </w:rPr>
        <w:t>.</w:t>
      </w:r>
    </w:p>
    <w:p w:rsidR="004D4D97" w:rsidRPr="00AC595D" w:rsidRDefault="004D4D97" w:rsidP="00EA4073">
      <w:pPr>
        <w:tabs>
          <w:tab w:val="left" w:pos="1260"/>
        </w:tabs>
        <w:spacing w:after="120"/>
        <w:rPr>
          <w:rFonts w:ascii="Arial" w:hAnsi="Arial"/>
          <w:sz w:val="24"/>
          <w:szCs w:val="24"/>
        </w:rPr>
      </w:pPr>
      <w:r w:rsidRPr="00AC595D">
        <w:rPr>
          <w:rFonts w:ascii="Arial" w:hAnsi="Arial"/>
          <w:sz w:val="24"/>
          <w:szCs w:val="24"/>
        </w:rPr>
        <w:t>This policy</w:t>
      </w:r>
      <w:r w:rsidR="008E6CF2">
        <w:rPr>
          <w:rFonts w:ascii="Arial" w:hAnsi="Arial"/>
          <w:sz w:val="24"/>
          <w:szCs w:val="24"/>
        </w:rPr>
        <w:t xml:space="preserve"> </w:t>
      </w:r>
      <w:r w:rsidR="007D698C">
        <w:rPr>
          <w:rFonts w:ascii="Arial" w:hAnsi="Arial"/>
          <w:sz w:val="24"/>
          <w:szCs w:val="24"/>
        </w:rPr>
        <w:t xml:space="preserve">is a public document, </w:t>
      </w:r>
      <w:r w:rsidR="008E6CF2">
        <w:rPr>
          <w:rFonts w:ascii="Arial" w:hAnsi="Arial"/>
          <w:sz w:val="24"/>
          <w:szCs w:val="24"/>
        </w:rPr>
        <w:t xml:space="preserve">and </w:t>
      </w:r>
      <w:r w:rsidR="007D698C">
        <w:rPr>
          <w:rFonts w:ascii="Arial" w:hAnsi="Arial"/>
          <w:sz w:val="24"/>
          <w:szCs w:val="24"/>
        </w:rPr>
        <w:t xml:space="preserve">the </w:t>
      </w:r>
      <w:r w:rsidR="008E6CF2">
        <w:rPr>
          <w:rFonts w:ascii="Arial" w:hAnsi="Arial"/>
          <w:sz w:val="24"/>
          <w:szCs w:val="24"/>
        </w:rPr>
        <w:t>accompanying operational g</w:t>
      </w:r>
      <w:r>
        <w:rPr>
          <w:rFonts w:ascii="Arial" w:hAnsi="Arial"/>
          <w:sz w:val="24"/>
          <w:szCs w:val="24"/>
        </w:rPr>
        <w:t>uideline</w:t>
      </w:r>
      <w:r w:rsidRPr="00AC595D">
        <w:rPr>
          <w:rFonts w:ascii="Arial" w:hAnsi="Arial"/>
          <w:sz w:val="24"/>
          <w:szCs w:val="24"/>
        </w:rPr>
        <w:t xml:space="preserve"> </w:t>
      </w:r>
      <w:r>
        <w:rPr>
          <w:rFonts w:ascii="Arial" w:hAnsi="Arial"/>
          <w:sz w:val="24"/>
          <w:szCs w:val="24"/>
        </w:rPr>
        <w:t xml:space="preserve">is an </w:t>
      </w:r>
      <w:r w:rsidRPr="00AC595D">
        <w:rPr>
          <w:rFonts w:ascii="Arial" w:hAnsi="Arial"/>
          <w:sz w:val="24"/>
          <w:szCs w:val="24"/>
        </w:rPr>
        <w:t>internal document only.  Information brochures about the complaint process are provided to new consumers at the commencement of their services with the Commission.   The brochures are available on the Commission’s website.  Additional languages and formats can be provided on request.</w:t>
      </w:r>
    </w:p>
    <w:p w:rsidR="00E0480A" w:rsidRDefault="00E0480A" w:rsidP="004D4D97">
      <w:pPr>
        <w:pStyle w:val="Heading2"/>
        <w:spacing w:after="120"/>
      </w:pPr>
      <w:r>
        <w:t>Evaluation and review</w:t>
      </w:r>
      <w:bookmarkEnd w:id="3"/>
    </w:p>
    <w:p w:rsidR="00D12435" w:rsidRPr="00AC595D" w:rsidRDefault="00D12435" w:rsidP="00D12435">
      <w:pPr>
        <w:rPr>
          <w:rFonts w:ascii="Arial" w:hAnsi="Arial"/>
          <w:sz w:val="24"/>
          <w:szCs w:val="24"/>
        </w:rPr>
      </w:pPr>
      <w:r w:rsidRPr="00AC595D">
        <w:rPr>
          <w:rFonts w:ascii="Arial" w:hAnsi="Arial"/>
          <w:sz w:val="24"/>
          <w:szCs w:val="24"/>
        </w:rPr>
        <w:t>This policy is evaluated according to the standard Director General Policy review mechanism. This policy replaces the Consumer Complaints Management Poli</w:t>
      </w:r>
      <w:r w:rsidR="00EA4073">
        <w:rPr>
          <w:rFonts w:ascii="Arial" w:hAnsi="Arial"/>
          <w:sz w:val="24"/>
          <w:szCs w:val="24"/>
        </w:rPr>
        <w:t>cy and Procedure – December 2015</w:t>
      </w:r>
      <w:r w:rsidRPr="00AC595D">
        <w:rPr>
          <w:rFonts w:ascii="Arial" w:hAnsi="Arial"/>
          <w:sz w:val="24"/>
          <w:szCs w:val="24"/>
        </w:rPr>
        <w:t>.</w:t>
      </w:r>
    </w:p>
    <w:p w:rsidR="00E0480A" w:rsidRDefault="00E0480A" w:rsidP="001E4F21">
      <w:pPr>
        <w:pStyle w:val="Heading2"/>
        <w:spacing w:after="120"/>
      </w:pPr>
      <w:bookmarkStart w:id="4" w:name="_Toc455143166"/>
      <w:r>
        <w:lastRenderedPageBreak/>
        <w:t>Related documents</w:t>
      </w:r>
      <w:bookmarkEnd w:id="4"/>
    </w:p>
    <w:p w:rsidR="004D4D97" w:rsidRPr="004D4D97" w:rsidRDefault="004D4D97" w:rsidP="004D4D97">
      <w:pPr>
        <w:widowControl/>
        <w:numPr>
          <w:ilvl w:val="0"/>
          <w:numId w:val="18"/>
        </w:numPr>
        <w:spacing w:after="120"/>
        <w:ind w:left="709" w:hanging="709"/>
        <w:rPr>
          <w:rFonts w:ascii="Arial" w:hAnsi="Arial"/>
          <w:b/>
          <w:sz w:val="24"/>
          <w:szCs w:val="24"/>
        </w:rPr>
      </w:pPr>
      <w:r w:rsidRPr="004D4D97">
        <w:rPr>
          <w:rFonts w:ascii="Arial" w:hAnsi="Arial"/>
          <w:sz w:val="24"/>
          <w:szCs w:val="24"/>
        </w:rPr>
        <w:t>Consumer Concerns and Complaints Operational Guideline</w:t>
      </w:r>
      <w:r w:rsidR="00EF3ED5">
        <w:rPr>
          <w:rFonts w:ascii="Arial" w:hAnsi="Arial"/>
          <w:sz w:val="24"/>
          <w:szCs w:val="24"/>
        </w:rPr>
        <w:t>, 2017</w:t>
      </w:r>
    </w:p>
    <w:p w:rsidR="004D4D97" w:rsidRPr="00AC595D" w:rsidRDefault="004D4D97" w:rsidP="004D4D97">
      <w:pPr>
        <w:widowControl/>
        <w:numPr>
          <w:ilvl w:val="0"/>
          <w:numId w:val="18"/>
        </w:numPr>
        <w:spacing w:after="120"/>
        <w:ind w:left="709" w:hanging="709"/>
        <w:rPr>
          <w:rFonts w:ascii="Arial" w:hAnsi="Arial"/>
          <w:b/>
          <w:i/>
          <w:sz w:val="24"/>
          <w:szCs w:val="24"/>
        </w:rPr>
      </w:pPr>
      <w:r w:rsidRPr="00AC595D">
        <w:rPr>
          <w:rFonts w:ascii="Arial" w:hAnsi="Arial"/>
          <w:i/>
          <w:sz w:val="24"/>
          <w:szCs w:val="24"/>
        </w:rPr>
        <w:t>Disability Services Act 1993</w:t>
      </w:r>
    </w:p>
    <w:p w:rsidR="004D4D97" w:rsidRPr="00AC595D" w:rsidRDefault="004D4D97" w:rsidP="004D4D97">
      <w:pPr>
        <w:widowControl/>
        <w:numPr>
          <w:ilvl w:val="0"/>
          <w:numId w:val="18"/>
        </w:numPr>
        <w:spacing w:after="120"/>
        <w:ind w:left="709" w:hanging="709"/>
        <w:rPr>
          <w:rFonts w:ascii="Arial" w:hAnsi="Arial"/>
          <w:b/>
          <w:sz w:val="24"/>
          <w:szCs w:val="24"/>
        </w:rPr>
      </w:pPr>
      <w:r w:rsidRPr="00AC595D">
        <w:rPr>
          <w:rFonts w:ascii="Arial" w:hAnsi="Arial"/>
          <w:sz w:val="24"/>
          <w:szCs w:val="24"/>
        </w:rPr>
        <w:t>National Standards for Disability Services – Evidence Guide (Standard 4)</w:t>
      </w:r>
    </w:p>
    <w:p w:rsidR="00EF3ED5" w:rsidRPr="00EF3ED5" w:rsidRDefault="004D4D97" w:rsidP="004D4D97">
      <w:pPr>
        <w:widowControl/>
        <w:numPr>
          <w:ilvl w:val="0"/>
          <w:numId w:val="18"/>
        </w:numPr>
        <w:spacing w:after="120"/>
        <w:ind w:left="709" w:hanging="709"/>
        <w:rPr>
          <w:rFonts w:ascii="Arial" w:hAnsi="Arial"/>
          <w:b/>
          <w:i/>
          <w:sz w:val="24"/>
          <w:szCs w:val="24"/>
        </w:rPr>
      </w:pPr>
      <w:r w:rsidRPr="00EF3ED5">
        <w:rPr>
          <w:rFonts w:ascii="Arial" w:hAnsi="Arial"/>
          <w:sz w:val="24"/>
          <w:szCs w:val="24"/>
        </w:rPr>
        <w:t xml:space="preserve">Complaint Handling Australian Standard AS ISO </w:t>
      </w:r>
      <w:r w:rsidR="00502FAA">
        <w:rPr>
          <w:rFonts w:ascii="Arial" w:hAnsi="Arial"/>
          <w:sz w:val="24"/>
          <w:szCs w:val="24"/>
        </w:rPr>
        <w:t>10002:2004 &amp; AS/NZS 10002:2014</w:t>
      </w:r>
      <w:r w:rsidRPr="00EF3ED5">
        <w:rPr>
          <w:rFonts w:ascii="Arial" w:hAnsi="Arial"/>
          <w:sz w:val="24"/>
          <w:szCs w:val="24"/>
        </w:rPr>
        <w:t xml:space="preserve"> </w:t>
      </w:r>
    </w:p>
    <w:p w:rsidR="004D4D97" w:rsidRPr="00EF3ED5" w:rsidRDefault="004D4D97" w:rsidP="004D4D97">
      <w:pPr>
        <w:widowControl/>
        <w:numPr>
          <w:ilvl w:val="0"/>
          <w:numId w:val="18"/>
        </w:numPr>
        <w:spacing w:after="120"/>
        <w:ind w:left="709" w:hanging="709"/>
        <w:rPr>
          <w:rFonts w:ascii="Arial" w:hAnsi="Arial"/>
          <w:b/>
          <w:i/>
          <w:sz w:val="24"/>
          <w:szCs w:val="24"/>
        </w:rPr>
      </w:pPr>
      <w:r w:rsidRPr="00EF3ED5">
        <w:rPr>
          <w:rFonts w:ascii="Arial" w:hAnsi="Arial"/>
          <w:i/>
          <w:sz w:val="24"/>
          <w:szCs w:val="24"/>
        </w:rPr>
        <w:t xml:space="preserve">Carers Recognition Act 2004 </w:t>
      </w:r>
    </w:p>
    <w:p w:rsidR="004D4D97" w:rsidRPr="00AC595D" w:rsidRDefault="004D4D97" w:rsidP="004D4D97">
      <w:pPr>
        <w:widowControl/>
        <w:numPr>
          <w:ilvl w:val="0"/>
          <w:numId w:val="18"/>
        </w:numPr>
        <w:spacing w:after="120"/>
        <w:ind w:left="709" w:hanging="709"/>
        <w:rPr>
          <w:rFonts w:ascii="Arial" w:hAnsi="Arial"/>
          <w:b/>
          <w:sz w:val="24"/>
          <w:szCs w:val="24"/>
        </w:rPr>
      </w:pPr>
      <w:r w:rsidRPr="00AC595D">
        <w:rPr>
          <w:rFonts w:ascii="Arial" w:hAnsi="Arial"/>
          <w:sz w:val="24"/>
          <w:szCs w:val="24"/>
        </w:rPr>
        <w:t>Public Sector Commissioner’s Circular 2009-27</w:t>
      </w:r>
    </w:p>
    <w:p w:rsidR="004D4D97" w:rsidRPr="00AC595D" w:rsidRDefault="004D4D97" w:rsidP="004D4D97">
      <w:pPr>
        <w:widowControl/>
        <w:numPr>
          <w:ilvl w:val="0"/>
          <w:numId w:val="18"/>
        </w:numPr>
        <w:spacing w:after="120"/>
        <w:ind w:left="709" w:hanging="709"/>
        <w:rPr>
          <w:rFonts w:ascii="Arial" w:hAnsi="Arial"/>
          <w:b/>
          <w:sz w:val="24"/>
          <w:szCs w:val="24"/>
        </w:rPr>
      </w:pPr>
      <w:r w:rsidRPr="00AC595D">
        <w:rPr>
          <w:rFonts w:ascii="Arial" w:hAnsi="Arial"/>
          <w:sz w:val="24"/>
          <w:szCs w:val="24"/>
        </w:rPr>
        <w:t>Public Interest Disclosure Act 2003</w:t>
      </w:r>
    </w:p>
    <w:p w:rsidR="004D4D97" w:rsidRPr="00AC595D" w:rsidRDefault="004D4D97" w:rsidP="004D4D97">
      <w:pPr>
        <w:widowControl/>
        <w:numPr>
          <w:ilvl w:val="0"/>
          <w:numId w:val="18"/>
        </w:numPr>
        <w:spacing w:after="120"/>
        <w:ind w:left="709" w:hanging="709"/>
        <w:rPr>
          <w:rFonts w:ascii="Arial" w:hAnsi="Arial"/>
          <w:b/>
          <w:sz w:val="24"/>
          <w:szCs w:val="24"/>
        </w:rPr>
      </w:pPr>
      <w:r w:rsidRPr="00AC595D">
        <w:rPr>
          <w:rFonts w:ascii="Arial" w:hAnsi="Arial"/>
          <w:sz w:val="24"/>
          <w:szCs w:val="24"/>
        </w:rPr>
        <w:t>Improving the Provision of Supports and Services for Aboriginal People with Disability, Policy and Guidelines, January 2013</w:t>
      </w:r>
    </w:p>
    <w:p w:rsidR="004D4D97" w:rsidRPr="00AC595D" w:rsidRDefault="004D4D97" w:rsidP="004D4D97">
      <w:pPr>
        <w:widowControl/>
        <w:numPr>
          <w:ilvl w:val="0"/>
          <w:numId w:val="18"/>
        </w:numPr>
        <w:spacing w:after="120"/>
        <w:ind w:left="709" w:hanging="709"/>
        <w:rPr>
          <w:rFonts w:ascii="Arial" w:hAnsi="Arial"/>
          <w:b/>
          <w:sz w:val="24"/>
          <w:szCs w:val="24"/>
        </w:rPr>
      </w:pPr>
      <w:r w:rsidRPr="00AC595D">
        <w:rPr>
          <w:rFonts w:ascii="Arial" w:hAnsi="Arial"/>
          <w:sz w:val="24"/>
          <w:szCs w:val="24"/>
        </w:rPr>
        <w:t>The Western Australian Language Services Policy 2014 and Guidelines</w:t>
      </w:r>
    </w:p>
    <w:p w:rsidR="004D4D97" w:rsidRPr="00AC595D" w:rsidRDefault="004D4D97" w:rsidP="004D4D97">
      <w:pPr>
        <w:widowControl/>
        <w:numPr>
          <w:ilvl w:val="0"/>
          <w:numId w:val="18"/>
        </w:numPr>
        <w:spacing w:after="120"/>
        <w:ind w:left="709" w:hanging="709"/>
        <w:rPr>
          <w:rFonts w:ascii="Arial" w:hAnsi="Arial"/>
          <w:b/>
          <w:sz w:val="24"/>
          <w:szCs w:val="24"/>
        </w:rPr>
      </w:pPr>
      <w:r w:rsidRPr="00AC595D">
        <w:rPr>
          <w:rFonts w:ascii="Arial" w:hAnsi="Arial"/>
          <w:sz w:val="24"/>
          <w:szCs w:val="24"/>
        </w:rPr>
        <w:t>Reconciliation Action Plan 2016-2018</w:t>
      </w:r>
    </w:p>
    <w:p w:rsidR="004D4D97" w:rsidRPr="00AC595D" w:rsidRDefault="004D4D97" w:rsidP="004D4D97">
      <w:pPr>
        <w:widowControl/>
        <w:numPr>
          <w:ilvl w:val="0"/>
          <w:numId w:val="18"/>
        </w:numPr>
        <w:spacing w:after="120"/>
        <w:ind w:left="709" w:hanging="709"/>
        <w:rPr>
          <w:rFonts w:ascii="Arial" w:hAnsi="Arial"/>
          <w:sz w:val="24"/>
          <w:szCs w:val="24"/>
        </w:rPr>
      </w:pPr>
      <w:r w:rsidRPr="00AC595D">
        <w:rPr>
          <w:rFonts w:ascii="Arial" w:hAnsi="Arial"/>
          <w:sz w:val="24"/>
          <w:szCs w:val="24"/>
        </w:rPr>
        <w:t>Policy and Operational Procedures for Managing Suspected Breaches of Discipline</w:t>
      </w:r>
    </w:p>
    <w:p w:rsidR="004D4D97" w:rsidRPr="00AC595D" w:rsidRDefault="004D4D97" w:rsidP="004D4D97">
      <w:pPr>
        <w:widowControl/>
        <w:numPr>
          <w:ilvl w:val="0"/>
          <w:numId w:val="18"/>
        </w:numPr>
        <w:spacing w:after="120"/>
        <w:ind w:left="709" w:hanging="709"/>
        <w:rPr>
          <w:rFonts w:ascii="Arial" w:hAnsi="Arial"/>
          <w:sz w:val="24"/>
          <w:szCs w:val="24"/>
        </w:rPr>
      </w:pPr>
      <w:r w:rsidRPr="00AC595D">
        <w:rPr>
          <w:rFonts w:ascii="Arial" w:hAnsi="Arial"/>
          <w:sz w:val="24"/>
          <w:szCs w:val="24"/>
        </w:rPr>
        <w:t>Policy for managing allegations of ill-treatment or neglect of a person with disability</w:t>
      </w:r>
    </w:p>
    <w:p w:rsidR="004D4D97" w:rsidRDefault="004D4D97" w:rsidP="004D4D97">
      <w:pPr>
        <w:widowControl/>
        <w:numPr>
          <w:ilvl w:val="0"/>
          <w:numId w:val="18"/>
        </w:numPr>
        <w:spacing w:after="120"/>
        <w:ind w:left="709" w:hanging="709"/>
        <w:rPr>
          <w:rFonts w:ascii="Arial" w:hAnsi="Arial"/>
          <w:sz w:val="24"/>
          <w:szCs w:val="24"/>
        </w:rPr>
      </w:pPr>
      <w:r w:rsidRPr="00AC595D">
        <w:rPr>
          <w:rFonts w:ascii="Arial" w:hAnsi="Arial"/>
          <w:sz w:val="24"/>
          <w:szCs w:val="24"/>
        </w:rPr>
        <w:t>Operational Procedure for managing allegations of ill-treatment of a person with disability</w:t>
      </w:r>
    </w:p>
    <w:p w:rsidR="00E0480A" w:rsidRDefault="00E0480A" w:rsidP="00B97EF3">
      <w:pPr>
        <w:pStyle w:val="Heading2"/>
      </w:pPr>
      <w:r>
        <w:t>Further information</w:t>
      </w:r>
    </w:p>
    <w:p w:rsidR="00F44151" w:rsidRDefault="00F44151" w:rsidP="00F44151">
      <w:pPr>
        <w:pStyle w:val="BodyText"/>
      </w:pPr>
      <w:r>
        <w:t>Any queries regarding this document should be referred to:</w:t>
      </w:r>
    </w:p>
    <w:p w:rsidR="001E4F21" w:rsidRDefault="00F44151" w:rsidP="00F44151">
      <w:pPr>
        <w:pStyle w:val="BodyText"/>
      </w:pPr>
      <w:r>
        <w:t>Director, Strategic Services</w:t>
      </w:r>
      <w:r w:rsidR="00267158">
        <w:t xml:space="preserve">, </w:t>
      </w:r>
      <w:r w:rsidR="001E4F21">
        <w:t>Office of the Director General</w:t>
      </w:r>
    </w:p>
    <w:p w:rsidR="00F44151" w:rsidRDefault="00EA5D9E" w:rsidP="00F44151">
      <w:pPr>
        <w:pStyle w:val="BodyText"/>
      </w:pPr>
      <w:r>
        <w:t>January 2017.</w:t>
      </w:r>
    </w:p>
    <w:p w:rsidR="00B260BD" w:rsidRPr="008569B5" w:rsidRDefault="00B260BD" w:rsidP="001E4F21">
      <w:pPr>
        <w:pStyle w:val="BodyText"/>
        <w:ind w:left="7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09"/>
        <w:gridCol w:w="3009"/>
      </w:tblGrid>
      <w:tr w:rsidR="00494AE8" w:rsidRPr="00EB6CC6" w:rsidTr="000902CD">
        <w:tc>
          <w:tcPr>
            <w:tcW w:w="3009" w:type="dxa"/>
            <w:tcBorders>
              <w:top w:val="single" w:sz="4" w:space="0" w:color="auto"/>
            </w:tcBorders>
          </w:tcPr>
          <w:p w:rsidR="00494AE8" w:rsidRPr="00EB6CC6" w:rsidRDefault="00162770" w:rsidP="000902CD">
            <w:pPr>
              <w:rPr>
                <w:rFonts w:ascii="Arial" w:hAnsi="Arial" w:cs="Arial"/>
                <w:b/>
              </w:rPr>
            </w:pPr>
            <w:r>
              <w:br w:type="page"/>
            </w:r>
            <w:r w:rsidR="00494AE8" w:rsidRPr="00EB6CC6">
              <w:rPr>
                <w:rFonts w:ascii="Arial" w:hAnsi="Arial" w:cs="Arial"/>
                <w:b/>
              </w:rPr>
              <w:t>Date published:</w:t>
            </w:r>
          </w:p>
        </w:tc>
        <w:tc>
          <w:tcPr>
            <w:tcW w:w="3009" w:type="dxa"/>
            <w:tcBorders>
              <w:top w:val="single" w:sz="4" w:space="0" w:color="auto"/>
            </w:tcBorders>
          </w:tcPr>
          <w:p w:rsidR="00494AE8" w:rsidRPr="00EB6CC6" w:rsidRDefault="00494AE8" w:rsidP="000902CD">
            <w:pPr>
              <w:rPr>
                <w:rFonts w:ascii="Arial" w:hAnsi="Arial" w:cs="Arial"/>
                <w:b/>
              </w:rPr>
            </w:pPr>
            <w:r w:rsidRPr="00EB6CC6">
              <w:rPr>
                <w:rFonts w:ascii="Arial" w:hAnsi="Arial" w:cs="Arial"/>
                <w:b/>
              </w:rPr>
              <w:t>Next review date:</w:t>
            </w:r>
          </w:p>
        </w:tc>
      </w:tr>
      <w:tr w:rsidR="00494AE8" w:rsidRPr="00EB6CC6" w:rsidTr="000902CD">
        <w:sdt>
          <w:sdtPr>
            <w:rPr>
              <w:rFonts w:ascii="Arial" w:hAnsi="Arial" w:cs="Arial"/>
            </w:rPr>
            <w:id w:val="315225252"/>
            <w:placeholder>
              <w:docPart w:val="D8A3027F1D6443229AA8BB74F246E9EA"/>
            </w:placeholder>
            <w:date w:fullDate="2017-02-20T00:00:00Z">
              <w:dateFormat w:val="d/MM/yyyy"/>
              <w:lid w:val="en-AU"/>
              <w:storeMappedDataAs w:val="dateTime"/>
              <w:calendar w:val="gregorian"/>
            </w:date>
          </w:sdtPr>
          <w:sdtEndPr/>
          <w:sdtContent>
            <w:tc>
              <w:tcPr>
                <w:tcW w:w="3009" w:type="dxa"/>
              </w:tcPr>
              <w:p w:rsidR="00494AE8" w:rsidRPr="00EB6CC6" w:rsidRDefault="009F2D81" w:rsidP="000902CD">
                <w:pPr>
                  <w:rPr>
                    <w:rFonts w:ascii="Arial" w:hAnsi="Arial" w:cs="Arial"/>
                  </w:rPr>
                </w:pPr>
                <w:r>
                  <w:rPr>
                    <w:rFonts w:ascii="Arial" w:hAnsi="Arial" w:cs="Arial"/>
                  </w:rPr>
                  <w:t>20/02/2017</w:t>
                </w:r>
              </w:p>
            </w:tc>
          </w:sdtContent>
        </w:sdt>
        <w:sdt>
          <w:sdtPr>
            <w:rPr>
              <w:rFonts w:ascii="Arial" w:hAnsi="Arial" w:cs="Arial"/>
            </w:rPr>
            <w:id w:val="460858896"/>
            <w:placeholder>
              <w:docPart w:val="B949D6F55DB5474190FC8EADDD4CB1D0"/>
            </w:placeholder>
            <w:date w:fullDate="2018-02-20T00:00:00Z">
              <w:dateFormat w:val="d/MM/yyyy"/>
              <w:lid w:val="en-AU"/>
              <w:storeMappedDataAs w:val="dateTime"/>
              <w:calendar w:val="gregorian"/>
            </w:date>
          </w:sdtPr>
          <w:sdtEndPr/>
          <w:sdtContent>
            <w:tc>
              <w:tcPr>
                <w:tcW w:w="3009" w:type="dxa"/>
              </w:tcPr>
              <w:p w:rsidR="00494AE8" w:rsidRPr="00EB6CC6" w:rsidRDefault="009F2D81" w:rsidP="000902CD">
                <w:pPr>
                  <w:rPr>
                    <w:rFonts w:ascii="Arial" w:hAnsi="Arial" w:cs="Arial"/>
                  </w:rPr>
                </w:pPr>
                <w:r>
                  <w:rPr>
                    <w:rFonts w:ascii="Arial" w:hAnsi="Arial" w:cs="Arial"/>
                  </w:rPr>
                  <w:t>20/02/2018</w:t>
                </w:r>
              </w:p>
            </w:tc>
          </w:sdtContent>
        </w:sdt>
      </w:tr>
      <w:tr w:rsidR="00494AE8" w:rsidRPr="00EB6CC6" w:rsidTr="00162770">
        <w:trPr>
          <w:trHeight w:val="374"/>
        </w:trPr>
        <w:tc>
          <w:tcPr>
            <w:tcW w:w="3009" w:type="dxa"/>
            <w:tcBorders>
              <w:top w:val="single" w:sz="4" w:space="0" w:color="auto"/>
            </w:tcBorders>
          </w:tcPr>
          <w:p w:rsidR="00494AE8" w:rsidRPr="00EB6CC6" w:rsidRDefault="00494AE8" w:rsidP="000902CD">
            <w:pPr>
              <w:rPr>
                <w:rFonts w:ascii="Arial" w:hAnsi="Arial" w:cs="Arial"/>
                <w:b/>
              </w:rPr>
            </w:pPr>
            <w:r w:rsidRPr="00EB6CC6">
              <w:rPr>
                <w:rFonts w:ascii="Arial" w:hAnsi="Arial" w:cs="Arial"/>
                <w:b/>
              </w:rPr>
              <w:t>Contact position:</w:t>
            </w:r>
          </w:p>
        </w:tc>
        <w:tc>
          <w:tcPr>
            <w:tcW w:w="3009" w:type="dxa"/>
            <w:tcBorders>
              <w:top w:val="single" w:sz="4" w:space="0" w:color="auto"/>
            </w:tcBorders>
          </w:tcPr>
          <w:p w:rsidR="00494AE8" w:rsidRPr="00EB6CC6" w:rsidRDefault="00494AE8" w:rsidP="000902CD">
            <w:pPr>
              <w:rPr>
                <w:rFonts w:ascii="Arial" w:hAnsi="Arial" w:cs="Arial"/>
                <w:b/>
              </w:rPr>
            </w:pPr>
            <w:r w:rsidRPr="00EB6CC6">
              <w:rPr>
                <w:rFonts w:ascii="Arial" w:hAnsi="Arial" w:cs="Arial"/>
                <w:b/>
              </w:rPr>
              <w:t>Contact number:</w:t>
            </w:r>
          </w:p>
        </w:tc>
      </w:tr>
      <w:tr w:rsidR="00494AE8" w:rsidRPr="00EB6CC6" w:rsidTr="000902CD">
        <w:sdt>
          <w:sdtPr>
            <w:rPr>
              <w:rFonts w:ascii="Arial" w:hAnsi="Arial" w:cs="Arial"/>
            </w:rPr>
            <w:alias w:val="Contact position"/>
            <w:tag w:val=""/>
            <w:id w:val="30543620"/>
            <w:placeholder>
              <w:docPart w:val="F944F7E17AB44819A58F3695F5A5F81D"/>
            </w:placeholde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3009" w:type="dxa"/>
              </w:tcPr>
              <w:p w:rsidR="00494AE8" w:rsidRPr="00EB6CC6" w:rsidRDefault="00162770" w:rsidP="00162770">
                <w:pPr>
                  <w:rPr>
                    <w:rFonts w:ascii="Arial" w:hAnsi="Arial" w:cs="Arial"/>
                  </w:rPr>
                </w:pPr>
                <w:r>
                  <w:rPr>
                    <w:rFonts w:ascii="Arial" w:hAnsi="Arial" w:cs="Arial"/>
                  </w:rPr>
                  <w:t>Director, Strategic Services</w:t>
                </w:r>
              </w:p>
            </w:tc>
          </w:sdtContent>
        </w:sdt>
        <w:tc>
          <w:tcPr>
            <w:tcW w:w="3009" w:type="dxa"/>
          </w:tcPr>
          <w:p w:rsidR="00494AE8" w:rsidRPr="00EB6CC6" w:rsidRDefault="00494AE8" w:rsidP="00162770">
            <w:pPr>
              <w:rPr>
                <w:rFonts w:ascii="Arial" w:hAnsi="Arial" w:cs="Arial"/>
              </w:rPr>
            </w:pPr>
            <w:r>
              <w:rPr>
                <w:rFonts w:ascii="Arial" w:hAnsi="Arial" w:cs="Arial"/>
              </w:rPr>
              <w:t xml:space="preserve">(08) </w:t>
            </w:r>
            <w:r w:rsidR="00162770">
              <w:rPr>
                <w:rFonts w:ascii="Arial" w:hAnsi="Arial" w:cs="Arial"/>
              </w:rPr>
              <w:t>6104 9514</w:t>
            </w:r>
          </w:p>
        </w:tc>
      </w:tr>
    </w:tbl>
    <w:p w:rsidR="00D40E26" w:rsidRDefault="00D40E26" w:rsidP="00E0480A"/>
    <w:p w:rsidR="00E0480A" w:rsidRPr="00DC6E29" w:rsidRDefault="00E0480A" w:rsidP="00E0480A">
      <w:pPr>
        <w:pStyle w:val="CoverHeading2"/>
      </w:pPr>
      <w:r w:rsidRPr="00DC6E29">
        <w:t>Version history</w:t>
      </w:r>
    </w:p>
    <w:tbl>
      <w:tblPr>
        <w:tblStyle w:val="TableGrid"/>
        <w:tblW w:w="5000" w:type="pct"/>
        <w:tblLook w:val="04A0" w:firstRow="1" w:lastRow="0" w:firstColumn="1" w:lastColumn="0" w:noHBand="0" w:noVBand="1"/>
      </w:tblPr>
      <w:tblGrid>
        <w:gridCol w:w="1335"/>
        <w:gridCol w:w="2011"/>
        <w:gridCol w:w="2717"/>
        <w:gridCol w:w="3795"/>
      </w:tblGrid>
      <w:tr w:rsidR="00E0480A" w:rsidRPr="00D40E26" w:rsidTr="00494AE8">
        <w:tc>
          <w:tcPr>
            <w:tcW w:w="677" w:type="pct"/>
          </w:tcPr>
          <w:p w:rsidR="00E0480A" w:rsidRPr="00D40E26" w:rsidRDefault="00E0480A" w:rsidP="000902CD">
            <w:pPr>
              <w:rPr>
                <w:rStyle w:val="Emphasis"/>
                <w:rFonts w:ascii="Arial" w:hAnsi="Arial" w:cs="Arial"/>
              </w:rPr>
            </w:pPr>
            <w:r w:rsidRPr="00D40E26">
              <w:rPr>
                <w:rStyle w:val="Emphasis"/>
                <w:rFonts w:ascii="Arial" w:hAnsi="Arial" w:cs="Arial"/>
              </w:rPr>
              <w:t>Version</w:t>
            </w:r>
          </w:p>
        </w:tc>
        <w:tc>
          <w:tcPr>
            <w:tcW w:w="1020" w:type="pct"/>
          </w:tcPr>
          <w:p w:rsidR="00E0480A" w:rsidRPr="00D40E26" w:rsidRDefault="00E0480A" w:rsidP="000902CD">
            <w:pPr>
              <w:rPr>
                <w:rStyle w:val="Emphasis"/>
                <w:rFonts w:ascii="Arial" w:hAnsi="Arial" w:cs="Arial"/>
              </w:rPr>
            </w:pPr>
            <w:r w:rsidRPr="00D40E26">
              <w:rPr>
                <w:rStyle w:val="Emphasis"/>
                <w:rFonts w:ascii="Arial" w:hAnsi="Arial" w:cs="Arial"/>
              </w:rPr>
              <w:t>Date</w:t>
            </w:r>
          </w:p>
        </w:tc>
        <w:tc>
          <w:tcPr>
            <w:tcW w:w="1378" w:type="pct"/>
          </w:tcPr>
          <w:p w:rsidR="00E0480A" w:rsidRPr="00D40E26" w:rsidRDefault="00E0480A" w:rsidP="000902CD">
            <w:pPr>
              <w:rPr>
                <w:rStyle w:val="Emphasis"/>
                <w:rFonts w:ascii="Arial" w:hAnsi="Arial" w:cs="Arial"/>
              </w:rPr>
            </w:pPr>
            <w:r w:rsidRPr="00D40E26">
              <w:rPr>
                <w:rStyle w:val="Emphasis"/>
                <w:rFonts w:ascii="Arial" w:hAnsi="Arial" w:cs="Arial"/>
              </w:rPr>
              <w:t>Author</w:t>
            </w:r>
          </w:p>
        </w:tc>
        <w:tc>
          <w:tcPr>
            <w:tcW w:w="1925" w:type="pct"/>
          </w:tcPr>
          <w:p w:rsidR="00E0480A" w:rsidRPr="00D40E26" w:rsidRDefault="00E0480A" w:rsidP="000902CD">
            <w:pPr>
              <w:rPr>
                <w:rStyle w:val="Emphasis"/>
                <w:rFonts w:ascii="Arial" w:hAnsi="Arial" w:cs="Arial"/>
              </w:rPr>
            </w:pPr>
            <w:r w:rsidRPr="00D40E26">
              <w:rPr>
                <w:rStyle w:val="Emphasis"/>
                <w:rFonts w:ascii="Arial" w:hAnsi="Arial" w:cs="Arial"/>
              </w:rPr>
              <w:t>Revision notes</w:t>
            </w:r>
          </w:p>
        </w:tc>
      </w:tr>
      <w:tr w:rsidR="00E0480A" w:rsidRPr="00D40E26" w:rsidTr="00494AE8">
        <w:tc>
          <w:tcPr>
            <w:tcW w:w="677" w:type="pct"/>
          </w:tcPr>
          <w:p w:rsidR="00E0480A" w:rsidRPr="00D40E26" w:rsidRDefault="00633183" w:rsidP="000902CD">
            <w:pPr>
              <w:rPr>
                <w:rFonts w:ascii="Arial" w:hAnsi="Arial" w:cs="Arial"/>
              </w:rPr>
            </w:pPr>
            <w:r w:rsidRPr="00D40E26">
              <w:rPr>
                <w:rFonts w:ascii="Arial" w:hAnsi="Arial" w:cs="Arial"/>
              </w:rPr>
              <w:t>1.0</w:t>
            </w:r>
          </w:p>
        </w:tc>
        <w:tc>
          <w:tcPr>
            <w:tcW w:w="1020" w:type="pct"/>
          </w:tcPr>
          <w:p w:rsidR="00E0480A" w:rsidRPr="00D40E26" w:rsidRDefault="009F2D81" w:rsidP="000902CD">
            <w:pPr>
              <w:rPr>
                <w:rFonts w:ascii="Arial" w:hAnsi="Arial" w:cs="Arial"/>
              </w:rPr>
            </w:pPr>
            <w:r>
              <w:rPr>
                <w:rFonts w:ascii="Arial" w:hAnsi="Arial" w:cs="Arial"/>
              </w:rPr>
              <w:t>14 February</w:t>
            </w:r>
            <w:r w:rsidR="00A24A39">
              <w:rPr>
                <w:rFonts w:ascii="Arial" w:hAnsi="Arial" w:cs="Arial"/>
              </w:rPr>
              <w:t xml:space="preserve"> 2017</w:t>
            </w:r>
          </w:p>
        </w:tc>
        <w:sdt>
          <w:sdtPr>
            <w:rPr>
              <w:rFonts w:ascii="Arial" w:hAnsi="Arial" w:cs="Arial"/>
            </w:rPr>
            <w:alias w:val="Author"/>
            <w:tag w:val=""/>
            <w:id w:val="-2077731204"/>
            <w:placeholder>
              <w:docPart w:val="415ADE6A6C9A4A90AD76A413530F0971"/>
            </w:placeholder>
            <w:dataBinding w:prefixMappings="xmlns:ns0='http://purl.org/dc/elements/1.1/' xmlns:ns1='http://schemas.openxmlformats.org/package/2006/metadata/core-properties' " w:xpath="/ns1:coreProperties[1]/ns0:creator[1]" w:storeItemID="{6C3C8BC8-F283-45AE-878A-BAB7291924A1}"/>
            <w:text/>
          </w:sdtPr>
          <w:sdtEndPr/>
          <w:sdtContent>
            <w:tc>
              <w:tcPr>
                <w:tcW w:w="1378" w:type="pct"/>
              </w:tcPr>
              <w:p w:rsidR="00E0480A" w:rsidRPr="00D40E26" w:rsidRDefault="001E4F21" w:rsidP="001E4F21">
                <w:pPr>
                  <w:rPr>
                    <w:rFonts w:ascii="Arial" w:hAnsi="Arial" w:cs="Arial"/>
                  </w:rPr>
                </w:pPr>
                <w:r>
                  <w:rPr>
                    <w:rFonts w:ascii="Arial" w:hAnsi="Arial" w:cs="Arial"/>
                  </w:rPr>
                  <w:t>Director, Strategic Services, ODG</w:t>
                </w:r>
              </w:p>
            </w:tc>
          </w:sdtContent>
        </w:sdt>
        <w:tc>
          <w:tcPr>
            <w:tcW w:w="1925" w:type="pct"/>
          </w:tcPr>
          <w:p w:rsidR="00E0480A" w:rsidRPr="00D40E26" w:rsidRDefault="00E0480A" w:rsidP="000902CD">
            <w:pPr>
              <w:rPr>
                <w:rFonts w:ascii="Arial" w:hAnsi="Arial" w:cs="Arial"/>
              </w:rPr>
            </w:pPr>
          </w:p>
        </w:tc>
      </w:tr>
      <w:tr w:rsidR="00E0480A" w:rsidRPr="00D40E26" w:rsidTr="00494AE8">
        <w:tc>
          <w:tcPr>
            <w:tcW w:w="677" w:type="pct"/>
          </w:tcPr>
          <w:p w:rsidR="00E0480A" w:rsidRPr="00D40E26" w:rsidRDefault="00E0480A" w:rsidP="000902CD">
            <w:pPr>
              <w:rPr>
                <w:rFonts w:ascii="Arial" w:hAnsi="Arial" w:cs="Arial"/>
              </w:rPr>
            </w:pPr>
          </w:p>
        </w:tc>
        <w:tc>
          <w:tcPr>
            <w:tcW w:w="1020" w:type="pct"/>
          </w:tcPr>
          <w:p w:rsidR="00E0480A" w:rsidRPr="00D40E26" w:rsidRDefault="00E0480A" w:rsidP="000902CD">
            <w:pPr>
              <w:rPr>
                <w:rFonts w:ascii="Arial" w:hAnsi="Arial" w:cs="Arial"/>
              </w:rPr>
            </w:pPr>
          </w:p>
        </w:tc>
        <w:tc>
          <w:tcPr>
            <w:tcW w:w="1378" w:type="pct"/>
          </w:tcPr>
          <w:p w:rsidR="00E0480A" w:rsidRPr="00D40E26" w:rsidRDefault="00E0480A" w:rsidP="000902CD">
            <w:pPr>
              <w:rPr>
                <w:rFonts w:ascii="Arial" w:hAnsi="Arial" w:cs="Arial"/>
              </w:rPr>
            </w:pPr>
          </w:p>
        </w:tc>
        <w:tc>
          <w:tcPr>
            <w:tcW w:w="1925" w:type="pct"/>
          </w:tcPr>
          <w:p w:rsidR="00E0480A" w:rsidRPr="00D40E26" w:rsidRDefault="00E0480A" w:rsidP="000902CD">
            <w:pPr>
              <w:rPr>
                <w:rFonts w:ascii="Arial" w:hAnsi="Arial" w:cs="Arial"/>
              </w:rPr>
            </w:pPr>
          </w:p>
        </w:tc>
      </w:tr>
      <w:tr w:rsidR="00E0480A" w:rsidRPr="00D40E26" w:rsidTr="00494AE8">
        <w:tc>
          <w:tcPr>
            <w:tcW w:w="677" w:type="pct"/>
          </w:tcPr>
          <w:p w:rsidR="00E0480A" w:rsidRPr="00D40E26" w:rsidRDefault="00E0480A" w:rsidP="000902CD">
            <w:pPr>
              <w:rPr>
                <w:rFonts w:ascii="Arial" w:hAnsi="Arial" w:cs="Arial"/>
              </w:rPr>
            </w:pPr>
          </w:p>
        </w:tc>
        <w:tc>
          <w:tcPr>
            <w:tcW w:w="1020" w:type="pct"/>
          </w:tcPr>
          <w:p w:rsidR="00E0480A" w:rsidRPr="00D40E26" w:rsidRDefault="00E0480A" w:rsidP="000902CD">
            <w:pPr>
              <w:rPr>
                <w:rFonts w:ascii="Arial" w:hAnsi="Arial" w:cs="Arial"/>
              </w:rPr>
            </w:pPr>
          </w:p>
        </w:tc>
        <w:tc>
          <w:tcPr>
            <w:tcW w:w="1378" w:type="pct"/>
          </w:tcPr>
          <w:p w:rsidR="00E0480A" w:rsidRPr="00D40E26" w:rsidRDefault="00E0480A" w:rsidP="000902CD">
            <w:pPr>
              <w:rPr>
                <w:rFonts w:ascii="Arial" w:hAnsi="Arial" w:cs="Arial"/>
              </w:rPr>
            </w:pPr>
          </w:p>
        </w:tc>
        <w:tc>
          <w:tcPr>
            <w:tcW w:w="1925" w:type="pct"/>
          </w:tcPr>
          <w:p w:rsidR="00E0480A" w:rsidRPr="00D40E26" w:rsidRDefault="00E0480A" w:rsidP="000902CD">
            <w:pPr>
              <w:rPr>
                <w:rFonts w:ascii="Arial" w:hAnsi="Arial" w:cs="Arial"/>
              </w:rPr>
            </w:pPr>
          </w:p>
        </w:tc>
      </w:tr>
    </w:tbl>
    <w:p w:rsidR="00633183" w:rsidRPr="008569B5" w:rsidRDefault="00633183" w:rsidP="00B97EF3">
      <w:pPr>
        <w:pStyle w:val="BodyText"/>
      </w:pPr>
    </w:p>
    <w:sectPr w:rsidR="00633183" w:rsidRPr="008569B5" w:rsidSect="00F2015C">
      <w:type w:val="continuous"/>
      <w:pgSz w:w="11910" w:h="16840"/>
      <w:pgMar w:top="1134" w:right="1134" w:bottom="1134"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4EA" w:rsidRDefault="007D24EA">
      <w:r>
        <w:separator/>
      </w:r>
    </w:p>
  </w:endnote>
  <w:endnote w:type="continuationSeparator" w:id="0">
    <w:p w:rsidR="007D24EA" w:rsidRDefault="007D2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684876"/>
      <w:docPartObj>
        <w:docPartGallery w:val="Page Numbers (Bottom of Page)"/>
        <w:docPartUnique/>
      </w:docPartObj>
    </w:sdtPr>
    <w:sdtEndPr>
      <w:rPr>
        <w:noProof/>
      </w:rPr>
    </w:sdtEndPr>
    <w:sdtContent>
      <w:p w:rsidR="00F44151" w:rsidRDefault="00F44151" w:rsidP="00E9200F">
        <w:pPr>
          <w:pStyle w:val="Footer"/>
          <w:ind w:left="-567"/>
          <w:jc w:val="right"/>
        </w:pPr>
        <w:r>
          <w:rPr>
            <w:rFonts w:ascii="Arial" w:hAnsi="Arial" w:cs="Arial"/>
            <w:noProof/>
            <w:sz w:val="24"/>
            <w:szCs w:val="24"/>
            <w:lang w:val="en-AU" w:eastAsia="en-AU"/>
          </w:rPr>
          <w:drawing>
            <wp:inline distT="0" distB="0" distL="0" distR="0" wp14:anchorId="5435B77F" wp14:editId="2BCD6572">
              <wp:extent cx="6931025" cy="34734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F44151" w:rsidRDefault="00F44151" w:rsidP="00CE6F01">
    <w:pPr>
      <w:pStyle w:val="Footer"/>
    </w:pPr>
  </w:p>
  <w:p w:rsidR="00F44151" w:rsidRDefault="00F44151"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9F2D81">
      <w:rPr>
        <w:rFonts w:ascii="Arial" w:hAnsi="Arial" w:cs="Arial"/>
        <w:noProof/>
        <w:sz w:val="24"/>
        <w:szCs w:val="24"/>
      </w:rPr>
      <w:t>6</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83541"/>
      <w:docPartObj>
        <w:docPartGallery w:val="Page Numbers (Bottom of Page)"/>
        <w:docPartUnique/>
      </w:docPartObj>
    </w:sdtPr>
    <w:sdtEndPr>
      <w:rPr>
        <w:noProof/>
      </w:rPr>
    </w:sdtEndPr>
    <w:sdtContent>
      <w:p w:rsidR="00F44151" w:rsidRDefault="00F44151" w:rsidP="00555B13">
        <w:pPr>
          <w:pStyle w:val="Footer"/>
          <w:ind w:left="-567"/>
          <w:jc w:val="right"/>
        </w:pPr>
        <w:r>
          <w:rPr>
            <w:rFonts w:ascii="Arial" w:hAnsi="Arial" w:cs="Arial"/>
            <w:noProof/>
            <w:sz w:val="24"/>
            <w:szCs w:val="24"/>
            <w:lang w:val="en-AU" w:eastAsia="en-AU"/>
          </w:rPr>
          <w:drawing>
            <wp:inline distT="0" distB="0" distL="0" distR="0" wp14:anchorId="4551DCCF" wp14:editId="7090C365">
              <wp:extent cx="6931025" cy="34734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F44151" w:rsidRDefault="00F44151">
    <w:pPr>
      <w:pStyle w:val="Footer"/>
    </w:pPr>
  </w:p>
  <w:p w:rsidR="00F44151" w:rsidRDefault="00F44151"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9F2D81">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4EA" w:rsidRDefault="007D24EA">
      <w:r>
        <w:separator/>
      </w:r>
    </w:p>
  </w:footnote>
  <w:footnote w:type="continuationSeparator" w:id="0">
    <w:p w:rsidR="007D24EA" w:rsidRDefault="007D24EA">
      <w:r>
        <w:continuationSeparator/>
      </w:r>
    </w:p>
  </w:footnote>
  <w:footnote w:id="1">
    <w:p w:rsidR="00F44151" w:rsidRPr="00C61E9D" w:rsidRDefault="00F44151" w:rsidP="003D481B">
      <w:pPr>
        <w:pStyle w:val="FootnoteText"/>
      </w:pPr>
      <w:r>
        <w:rPr>
          <w:rStyle w:val="FootnoteReference"/>
        </w:rPr>
        <w:footnoteRef/>
      </w:r>
      <w:r>
        <w:t xml:space="preserve"> </w:t>
      </w:r>
      <w:r w:rsidRPr="00F32EB2">
        <w:rPr>
          <w:rFonts w:ascii="Arial" w:hAnsi="Arial" w:cs="Arial"/>
          <w:sz w:val="16"/>
          <w:szCs w:val="16"/>
        </w:rPr>
        <w:t>Carers are usually family members (they may also be a friend or neighbour) who provide ongoing support and assistance to a child or adult who has a disability, a chronic illness, a mental illness or is frail and requires assistance with daily activities.</w:t>
      </w:r>
      <w:r>
        <w:t xml:space="preserve"> </w:t>
      </w:r>
    </w:p>
  </w:footnote>
  <w:footnote w:id="2">
    <w:p w:rsidR="00502FAA" w:rsidRPr="005A3DE1" w:rsidRDefault="00502FAA" w:rsidP="00502FAA">
      <w:pPr>
        <w:rPr>
          <w:rFonts w:ascii="Arial" w:hAnsi="Arial" w:cs="Arial"/>
          <w:sz w:val="16"/>
          <w:szCs w:val="16"/>
        </w:rPr>
      </w:pPr>
      <w:r>
        <w:rPr>
          <w:rStyle w:val="FootnoteReference"/>
        </w:rPr>
        <w:footnoteRef/>
      </w:r>
      <w:r>
        <w:t xml:space="preserve"> </w:t>
      </w:r>
      <w:r w:rsidRPr="005A3DE1">
        <w:rPr>
          <w:rFonts w:ascii="Arial" w:hAnsi="Arial" w:cs="Arial"/>
          <w:sz w:val="16"/>
          <w:szCs w:val="16"/>
          <w:lang w:val="en"/>
        </w:rPr>
        <w:t>ISO 10002:2006 has been replaced by two new standards ISO 10002:2014 &amp; AS/NZS 10002:2014. The difference between the standards is that ISO 10002:2014 focuses on customer satisfaction, whilst AS/NZS 10002:2014 focuses on the complaints handling process.</w:t>
      </w:r>
    </w:p>
    <w:p w:rsidR="00502FAA" w:rsidRDefault="00502FAA">
      <w:pPr>
        <w:pStyle w:val="FootnoteText"/>
      </w:pPr>
    </w:p>
  </w:footnote>
  <w:footnote w:id="3">
    <w:p w:rsidR="00502FAA" w:rsidRDefault="00502FAA">
      <w:pPr>
        <w:pStyle w:val="FootnoteText"/>
      </w:pPr>
      <w:r>
        <w:rPr>
          <w:rStyle w:val="FootnoteReference"/>
        </w:rPr>
        <w:footnoteRef/>
      </w:r>
      <w:r>
        <w:t xml:space="preserve"> </w:t>
      </w:r>
      <w:r w:rsidRPr="00502FAA">
        <w:rPr>
          <w:rFonts w:ascii="Arial" w:hAnsi="Arial" w:cs="Arial"/>
          <w:sz w:val="16"/>
          <w:szCs w:val="16"/>
        </w:rPr>
        <w:t>Ombudsman Western Australia – Guidelines Procedural Fairness, May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151" w:rsidRDefault="00F44151" w:rsidP="00356DD0">
    <w:pPr>
      <w:pStyle w:val="Header"/>
      <w:tabs>
        <w:tab w:val="clear" w:pos="4320"/>
        <w:tab w:val="clear" w:pos="8640"/>
      </w:tabs>
      <w:ind w:right="283"/>
      <w:jc w:val="right"/>
      <w:rPr>
        <w:rFonts w:ascii="Arial" w:hAnsi="Arial" w:cs="Arial"/>
        <w:b/>
        <w:sz w:val="24"/>
        <w:szCs w:val="24"/>
      </w:rPr>
    </w:pPr>
  </w:p>
  <w:p w:rsidR="00F44151" w:rsidRDefault="00F44151" w:rsidP="00356DD0">
    <w:pPr>
      <w:pStyle w:val="Header"/>
      <w:tabs>
        <w:tab w:val="clear" w:pos="4320"/>
        <w:tab w:val="clear" w:pos="8640"/>
      </w:tabs>
      <w:ind w:right="283"/>
      <w:jc w:val="right"/>
    </w:pPr>
    <w:r>
      <w:rPr>
        <w:rFonts w:ascii="Arial" w:eastAsia="Arial" w:hAnsi="Arial" w:cs="Arial"/>
        <w:bCs/>
        <w:noProof/>
        <w:color w:val="FFFFFF" w:themeColor="background1"/>
        <w:spacing w:val="-1"/>
        <w:sz w:val="24"/>
        <w:szCs w:val="24"/>
        <w:lang w:val="en-AU" w:eastAsia="en-AU"/>
      </w:rPr>
      <w:drawing>
        <wp:anchor distT="0" distB="0" distL="114300" distR="114300" simplePos="0" relativeHeight="251659264" behindDoc="1" locked="0" layoutInCell="1" allowOverlap="1" wp14:anchorId="1DEE8290" wp14:editId="62139558">
          <wp:simplePos x="0" y="0"/>
          <wp:positionH relativeFrom="column">
            <wp:posOffset>-6985</wp:posOffset>
          </wp:positionH>
          <wp:positionV relativeFrom="paragraph">
            <wp:posOffset>365760</wp:posOffset>
          </wp:positionV>
          <wp:extent cx="1901952" cy="69483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DSC_General_header_large.jpg"/>
                  <pic:cNvPicPr/>
                </pic:nvPicPr>
                <pic:blipFill>
                  <a:blip r:embed="rId1">
                    <a:extLst>
                      <a:ext uri="{28A0092B-C50C-407E-A947-70E740481C1C}">
                        <a14:useLocalDpi xmlns:a14="http://schemas.microsoft.com/office/drawing/2010/main" val="0"/>
                      </a:ext>
                    </a:extLst>
                  </a:blip>
                  <a:stretch>
                    <a:fillRect/>
                  </a:stretch>
                </pic:blipFill>
                <pic:spPr>
                  <a:xfrm>
                    <a:off x="0" y="0"/>
                    <a:ext cx="1901952" cy="69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78EE206"/>
    <w:lvl w:ilvl="0">
      <w:start w:val="1"/>
      <w:numFmt w:val="bullet"/>
      <w:lvlText w:val=""/>
      <w:lvlJc w:val="left"/>
      <w:pPr>
        <w:tabs>
          <w:tab w:val="num" w:pos="1209"/>
        </w:tabs>
        <w:ind w:left="1209" w:hanging="360"/>
      </w:pPr>
      <w:rPr>
        <w:rFonts w:ascii="Symbol" w:hAnsi="Symbol" w:hint="default"/>
      </w:rPr>
    </w:lvl>
  </w:abstractNum>
  <w:abstractNum w:abstractNumId="1">
    <w:nsid w:val="00211DE1"/>
    <w:multiLevelType w:val="hybridMultilevel"/>
    <w:tmpl w:val="F89875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3">
    <w:nsid w:val="07383178"/>
    <w:multiLevelType w:val="hybridMultilevel"/>
    <w:tmpl w:val="FC32ACEE"/>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4">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5">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6">
    <w:nsid w:val="2D210482"/>
    <w:multiLevelType w:val="hybridMultilevel"/>
    <w:tmpl w:val="484AA9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64A7ACF"/>
    <w:multiLevelType w:val="hybridMultilevel"/>
    <w:tmpl w:val="60EA46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895728A"/>
    <w:multiLevelType w:val="hybridMultilevel"/>
    <w:tmpl w:val="F642D45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9">
    <w:nsid w:val="46765C4E"/>
    <w:multiLevelType w:val="hybridMultilevel"/>
    <w:tmpl w:val="BC2805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2EA34C4"/>
    <w:multiLevelType w:val="hybridMultilevel"/>
    <w:tmpl w:val="FFD41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CDD5F00"/>
    <w:multiLevelType w:val="hybridMultilevel"/>
    <w:tmpl w:val="B6E02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8497C51"/>
    <w:multiLevelType w:val="hybridMultilevel"/>
    <w:tmpl w:val="FD26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9CE5C69"/>
    <w:multiLevelType w:val="hybridMultilevel"/>
    <w:tmpl w:val="043829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C3033A5"/>
    <w:multiLevelType w:val="hybridMultilevel"/>
    <w:tmpl w:val="184C8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CC05DC5"/>
    <w:multiLevelType w:val="hybridMultilevel"/>
    <w:tmpl w:val="6320449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7">
    <w:nsid w:val="6CE60E01"/>
    <w:multiLevelType w:val="hybridMultilevel"/>
    <w:tmpl w:val="E2DA5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17329E4"/>
    <w:multiLevelType w:val="hybridMultilevel"/>
    <w:tmpl w:val="52864418"/>
    <w:lvl w:ilvl="0" w:tplc="B65A102A">
      <w:start w:val="1"/>
      <w:numFmt w:val="decimal"/>
      <w:pStyle w:val="Heading2"/>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5D9571B"/>
    <w:multiLevelType w:val="hybridMultilevel"/>
    <w:tmpl w:val="D598B3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0"/>
  </w:num>
  <w:num w:numId="5">
    <w:abstractNumId w:val="18"/>
  </w:num>
  <w:num w:numId="6">
    <w:abstractNumId w:val="0"/>
  </w:num>
  <w:num w:numId="7">
    <w:abstractNumId w:val="14"/>
  </w:num>
  <w:num w:numId="8">
    <w:abstractNumId w:val="16"/>
  </w:num>
  <w:num w:numId="9">
    <w:abstractNumId w:val="12"/>
  </w:num>
  <w:num w:numId="10">
    <w:abstractNumId w:val="19"/>
  </w:num>
  <w:num w:numId="11">
    <w:abstractNumId w:val="6"/>
  </w:num>
  <w:num w:numId="12">
    <w:abstractNumId w:val="11"/>
  </w:num>
  <w:num w:numId="13">
    <w:abstractNumId w:val="3"/>
  </w:num>
  <w:num w:numId="14">
    <w:abstractNumId w:val="15"/>
  </w:num>
  <w:num w:numId="15">
    <w:abstractNumId w:val="13"/>
  </w:num>
  <w:num w:numId="16">
    <w:abstractNumId w:val="7"/>
  </w:num>
  <w:num w:numId="17">
    <w:abstractNumId w:val="1"/>
  </w:num>
  <w:num w:numId="18">
    <w:abstractNumId w:val="8"/>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80A"/>
    <w:rsid w:val="0002402F"/>
    <w:rsid w:val="00034BDB"/>
    <w:rsid w:val="00036A87"/>
    <w:rsid w:val="000452A0"/>
    <w:rsid w:val="0005784E"/>
    <w:rsid w:val="00065BAD"/>
    <w:rsid w:val="000730A6"/>
    <w:rsid w:val="000902CD"/>
    <w:rsid w:val="000906F9"/>
    <w:rsid w:val="00090CA0"/>
    <w:rsid w:val="000B0C0A"/>
    <w:rsid w:val="000C2323"/>
    <w:rsid w:val="000C32B2"/>
    <w:rsid w:val="000D3358"/>
    <w:rsid w:val="000F04CA"/>
    <w:rsid w:val="000F29EC"/>
    <w:rsid w:val="00111722"/>
    <w:rsid w:val="00127E9D"/>
    <w:rsid w:val="001427DD"/>
    <w:rsid w:val="00144004"/>
    <w:rsid w:val="00160A57"/>
    <w:rsid w:val="00161000"/>
    <w:rsid w:val="0016204C"/>
    <w:rsid w:val="00162770"/>
    <w:rsid w:val="001B103B"/>
    <w:rsid w:val="001B7C06"/>
    <w:rsid w:val="001C7324"/>
    <w:rsid w:val="001D0C73"/>
    <w:rsid w:val="001E4F21"/>
    <w:rsid w:val="002130EA"/>
    <w:rsid w:val="00221D70"/>
    <w:rsid w:val="00224328"/>
    <w:rsid w:val="00246B7B"/>
    <w:rsid w:val="00267158"/>
    <w:rsid w:val="00271AA2"/>
    <w:rsid w:val="00276484"/>
    <w:rsid w:val="00276A83"/>
    <w:rsid w:val="00283675"/>
    <w:rsid w:val="002C4D90"/>
    <w:rsid w:val="002C6357"/>
    <w:rsid w:val="002C796A"/>
    <w:rsid w:val="002E4F22"/>
    <w:rsid w:val="002E6247"/>
    <w:rsid w:val="00304BFA"/>
    <w:rsid w:val="003103D5"/>
    <w:rsid w:val="0031261D"/>
    <w:rsid w:val="003309EC"/>
    <w:rsid w:val="0033378A"/>
    <w:rsid w:val="00347FE9"/>
    <w:rsid w:val="00353A17"/>
    <w:rsid w:val="00356DD0"/>
    <w:rsid w:val="003C0282"/>
    <w:rsid w:val="003C2B71"/>
    <w:rsid w:val="003C2E6F"/>
    <w:rsid w:val="003D1F2E"/>
    <w:rsid w:val="003D481B"/>
    <w:rsid w:val="003D4CCD"/>
    <w:rsid w:val="00400165"/>
    <w:rsid w:val="004052FF"/>
    <w:rsid w:val="00413816"/>
    <w:rsid w:val="00414B0F"/>
    <w:rsid w:val="00417A8F"/>
    <w:rsid w:val="00430980"/>
    <w:rsid w:val="00431CFE"/>
    <w:rsid w:val="00451385"/>
    <w:rsid w:val="00464540"/>
    <w:rsid w:val="004660A0"/>
    <w:rsid w:val="00480572"/>
    <w:rsid w:val="00484F15"/>
    <w:rsid w:val="00494AE8"/>
    <w:rsid w:val="004A0C9E"/>
    <w:rsid w:val="004D4D97"/>
    <w:rsid w:val="004D5B61"/>
    <w:rsid w:val="00500BA4"/>
    <w:rsid w:val="00502FAA"/>
    <w:rsid w:val="005129FE"/>
    <w:rsid w:val="00515242"/>
    <w:rsid w:val="00517DE4"/>
    <w:rsid w:val="0052453A"/>
    <w:rsid w:val="0055006E"/>
    <w:rsid w:val="00555B13"/>
    <w:rsid w:val="0057067B"/>
    <w:rsid w:val="005C4FD5"/>
    <w:rsid w:val="005D213D"/>
    <w:rsid w:val="005D4D01"/>
    <w:rsid w:val="005D4F55"/>
    <w:rsid w:val="005E5402"/>
    <w:rsid w:val="005F2596"/>
    <w:rsid w:val="005F7047"/>
    <w:rsid w:val="00633183"/>
    <w:rsid w:val="006438E2"/>
    <w:rsid w:val="0068453A"/>
    <w:rsid w:val="006B4E1B"/>
    <w:rsid w:val="006D28A8"/>
    <w:rsid w:val="006F4D12"/>
    <w:rsid w:val="006F5254"/>
    <w:rsid w:val="00714D79"/>
    <w:rsid w:val="00722E2A"/>
    <w:rsid w:val="0073228F"/>
    <w:rsid w:val="00734CDF"/>
    <w:rsid w:val="007357B9"/>
    <w:rsid w:val="00752148"/>
    <w:rsid w:val="007575DF"/>
    <w:rsid w:val="00764C3F"/>
    <w:rsid w:val="00795390"/>
    <w:rsid w:val="00796041"/>
    <w:rsid w:val="007A1C9F"/>
    <w:rsid w:val="007A30F7"/>
    <w:rsid w:val="007A3FB5"/>
    <w:rsid w:val="007A79F0"/>
    <w:rsid w:val="007B711A"/>
    <w:rsid w:val="007D06BC"/>
    <w:rsid w:val="007D24EA"/>
    <w:rsid w:val="007D4E91"/>
    <w:rsid w:val="007D698C"/>
    <w:rsid w:val="00801589"/>
    <w:rsid w:val="008068C3"/>
    <w:rsid w:val="0081371A"/>
    <w:rsid w:val="00815C22"/>
    <w:rsid w:val="00824D7E"/>
    <w:rsid w:val="008252FA"/>
    <w:rsid w:val="008569B5"/>
    <w:rsid w:val="00874EBC"/>
    <w:rsid w:val="008929B4"/>
    <w:rsid w:val="008A6146"/>
    <w:rsid w:val="008C1FBD"/>
    <w:rsid w:val="008D2A39"/>
    <w:rsid w:val="008E538F"/>
    <w:rsid w:val="008E6CF2"/>
    <w:rsid w:val="008F1499"/>
    <w:rsid w:val="00922901"/>
    <w:rsid w:val="009335EC"/>
    <w:rsid w:val="009759DC"/>
    <w:rsid w:val="009A20A0"/>
    <w:rsid w:val="009A26CD"/>
    <w:rsid w:val="009C5AFA"/>
    <w:rsid w:val="009D42BD"/>
    <w:rsid w:val="009D6D41"/>
    <w:rsid w:val="009E5592"/>
    <w:rsid w:val="009F02DF"/>
    <w:rsid w:val="009F2AA6"/>
    <w:rsid w:val="009F2D81"/>
    <w:rsid w:val="009F329B"/>
    <w:rsid w:val="00A0712F"/>
    <w:rsid w:val="00A13538"/>
    <w:rsid w:val="00A204C8"/>
    <w:rsid w:val="00A24A39"/>
    <w:rsid w:val="00A3367B"/>
    <w:rsid w:val="00A424F1"/>
    <w:rsid w:val="00A63A3D"/>
    <w:rsid w:val="00A81CC5"/>
    <w:rsid w:val="00A957A9"/>
    <w:rsid w:val="00A95C22"/>
    <w:rsid w:val="00AB2D9C"/>
    <w:rsid w:val="00AB71C0"/>
    <w:rsid w:val="00AD3A27"/>
    <w:rsid w:val="00B0329E"/>
    <w:rsid w:val="00B1260B"/>
    <w:rsid w:val="00B260BD"/>
    <w:rsid w:val="00B47B67"/>
    <w:rsid w:val="00B54843"/>
    <w:rsid w:val="00B553C0"/>
    <w:rsid w:val="00B865E3"/>
    <w:rsid w:val="00B92704"/>
    <w:rsid w:val="00B961BB"/>
    <w:rsid w:val="00B977E1"/>
    <w:rsid w:val="00B97EF3"/>
    <w:rsid w:val="00BB12DC"/>
    <w:rsid w:val="00BC7BC9"/>
    <w:rsid w:val="00BD39EE"/>
    <w:rsid w:val="00BE0AE2"/>
    <w:rsid w:val="00BE6894"/>
    <w:rsid w:val="00C0097D"/>
    <w:rsid w:val="00C01C06"/>
    <w:rsid w:val="00C0318E"/>
    <w:rsid w:val="00C1620A"/>
    <w:rsid w:val="00C30D90"/>
    <w:rsid w:val="00C335C0"/>
    <w:rsid w:val="00C50607"/>
    <w:rsid w:val="00C57B85"/>
    <w:rsid w:val="00C62044"/>
    <w:rsid w:val="00C629D4"/>
    <w:rsid w:val="00CA06B0"/>
    <w:rsid w:val="00CB3894"/>
    <w:rsid w:val="00CB6915"/>
    <w:rsid w:val="00CE6F01"/>
    <w:rsid w:val="00D02946"/>
    <w:rsid w:val="00D12435"/>
    <w:rsid w:val="00D21A99"/>
    <w:rsid w:val="00D40E26"/>
    <w:rsid w:val="00D5183A"/>
    <w:rsid w:val="00D5360C"/>
    <w:rsid w:val="00D629EE"/>
    <w:rsid w:val="00D90132"/>
    <w:rsid w:val="00D95ACC"/>
    <w:rsid w:val="00DA31A8"/>
    <w:rsid w:val="00DA3B21"/>
    <w:rsid w:val="00DB7804"/>
    <w:rsid w:val="00DD3BB8"/>
    <w:rsid w:val="00DD641E"/>
    <w:rsid w:val="00E0480A"/>
    <w:rsid w:val="00E13E53"/>
    <w:rsid w:val="00E32560"/>
    <w:rsid w:val="00E47C65"/>
    <w:rsid w:val="00E60518"/>
    <w:rsid w:val="00E64483"/>
    <w:rsid w:val="00E85B7F"/>
    <w:rsid w:val="00E9200F"/>
    <w:rsid w:val="00E92292"/>
    <w:rsid w:val="00EA3046"/>
    <w:rsid w:val="00EA4073"/>
    <w:rsid w:val="00EA5D9E"/>
    <w:rsid w:val="00EB0984"/>
    <w:rsid w:val="00EB5CDE"/>
    <w:rsid w:val="00EC3D9C"/>
    <w:rsid w:val="00EC559D"/>
    <w:rsid w:val="00ED2E05"/>
    <w:rsid w:val="00ED51B1"/>
    <w:rsid w:val="00EF3ED5"/>
    <w:rsid w:val="00EF4E07"/>
    <w:rsid w:val="00F00F05"/>
    <w:rsid w:val="00F016C3"/>
    <w:rsid w:val="00F134AA"/>
    <w:rsid w:val="00F2015C"/>
    <w:rsid w:val="00F343E0"/>
    <w:rsid w:val="00F406BE"/>
    <w:rsid w:val="00F44151"/>
    <w:rsid w:val="00F75A65"/>
    <w:rsid w:val="00F95008"/>
    <w:rsid w:val="00FB3E00"/>
    <w:rsid w:val="00FC1AB4"/>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aliases w:val="List items"/>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FootnoteText">
    <w:name w:val="footnote text"/>
    <w:basedOn w:val="Normal"/>
    <w:link w:val="FootnoteTextChar"/>
    <w:semiHidden/>
    <w:unhideWhenUsed/>
    <w:rsid w:val="003D481B"/>
    <w:pPr>
      <w:widowControl/>
    </w:pPr>
    <w:rPr>
      <w:rFonts w:ascii="Tahoma" w:eastAsia="Times New Roman" w:hAnsi="Tahoma" w:cs="Times New Roman"/>
      <w:sz w:val="20"/>
      <w:szCs w:val="20"/>
      <w:lang w:val="en-AU"/>
    </w:rPr>
  </w:style>
  <w:style w:type="character" w:customStyle="1" w:styleId="FootnoteTextChar">
    <w:name w:val="Footnote Text Char"/>
    <w:basedOn w:val="DefaultParagraphFont"/>
    <w:link w:val="FootnoteText"/>
    <w:uiPriority w:val="99"/>
    <w:semiHidden/>
    <w:rsid w:val="003D481B"/>
    <w:rPr>
      <w:rFonts w:ascii="Tahoma" w:eastAsia="Times New Roman" w:hAnsi="Tahoma" w:cs="Times New Roman"/>
      <w:sz w:val="20"/>
      <w:szCs w:val="20"/>
      <w:lang w:val="en-AU"/>
    </w:rPr>
  </w:style>
  <w:style w:type="character" w:styleId="FootnoteReference">
    <w:name w:val="footnote reference"/>
    <w:semiHidden/>
    <w:unhideWhenUsed/>
    <w:rsid w:val="003D481B"/>
    <w:rPr>
      <w:vertAlign w:val="superscript"/>
    </w:rPr>
  </w:style>
  <w:style w:type="paragraph" w:styleId="BodyText2">
    <w:name w:val="Body Text 2"/>
    <w:basedOn w:val="Normal"/>
    <w:link w:val="BodyText2Char"/>
    <w:uiPriority w:val="99"/>
    <w:semiHidden/>
    <w:unhideWhenUsed/>
    <w:rsid w:val="00E32560"/>
    <w:pPr>
      <w:spacing w:after="120" w:line="480" w:lineRule="auto"/>
    </w:pPr>
  </w:style>
  <w:style w:type="character" w:customStyle="1" w:styleId="BodyText2Char">
    <w:name w:val="Body Text 2 Char"/>
    <w:basedOn w:val="DefaultParagraphFont"/>
    <w:link w:val="BodyText2"/>
    <w:uiPriority w:val="99"/>
    <w:semiHidden/>
    <w:rsid w:val="00E32560"/>
  </w:style>
  <w:style w:type="character" w:customStyle="1" w:styleId="oneclick-link">
    <w:name w:val="oneclick-link"/>
    <w:rsid w:val="00E32560"/>
  </w:style>
  <w:style w:type="paragraph" w:styleId="EndnoteText">
    <w:name w:val="endnote text"/>
    <w:basedOn w:val="Normal"/>
    <w:link w:val="EndnoteTextChar"/>
    <w:uiPriority w:val="99"/>
    <w:semiHidden/>
    <w:unhideWhenUsed/>
    <w:rsid w:val="007D06BC"/>
    <w:rPr>
      <w:sz w:val="20"/>
      <w:szCs w:val="20"/>
    </w:rPr>
  </w:style>
  <w:style w:type="character" w:customStyle="1" w:styleId="EndnoteTextChar">
    <w:name w:val="Endnote Text Char"/>
    <w:basedOn w:val="DefaultParagraphFont"/>
    <w:link w:val="EndnoteText"/>
    <w:uiPriority w:val="99"/>
    <w:semiHidden/>
    <w:rsid w:val="007D06BC"/>
    <w:rPr>
      <w:sz w:val="20"/>
      <w:szCs w:val="20"/>
    </w:rPr>
  </w:style>
  <w:style w:type="character" w:styleId="EndnoteReference">
    <w:name w:val="endnote reference"/>
    <w:basedOn w:val="DefaultParagraphFont"/>
    <w:uiPriority w:val="99"/>
    <w:semiHidden/>
    <w:unhideWhenUsed/>
    <w:rsid w:val="007D06B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ind w:left="709" w:hanging="709"/>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aliases w:val="List items"/>
    <w:basedOn w:val="Normal"/>
    <w:uiPriority w:val="34"/>
    <w:qFormat/>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table" w:styleId="TableGrid">
    <w:name w:val="Table Grid"/>
    <w:basedOn w:val="TableNormal"/>
    <w:uiPriority w:val="59"/>
    <w:rsid w:val="00E0480A"/>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E0480A"/>
    <w:rPr>
      <w:rFonts w:ascii="Arial" w:hAnsi="Arial"/>
      <w:color w:val="00B050"/>
      <w:sz w:val="24"/>
      <w:szCs w:val="24"/>
    </w:rPr>
  </w:style>
  <w:style w:type="character" w:styleId="Emphasis">
    <w:name w:val="Emphasis"/>
    <w:uiPriority w:val="20"/>
    <w:qFormat/>
    <w:rsid w:val="00E0480A"/>
    <w:rPr>
      <w:b/>
    </w:rPr>
  </w:style>
  <w:style w:type="paragraph" w:customStyle="1" w:styleId="CoverHeading2">
    <w:name w:val="Cover Heading 2"/>
    <w:basedOn w:val="Normal"/>
    <w:next w:val="Normal"/>
    <w:qFormat/>
    <w:rsid w:val="00E0480A"/>
    <w:pPr>
      <w:widowControl/>
      <w:spacing w:before="120" w:after="60" w:line="276" w:lineRule="auto"/>
    </w:pPr>
    <w:rPr>
      <w:rFonts w:ascii="Arial" w:hAnsi="Arial"/>
      <w:b/>
      <w:color w:val="005E79"/>
      <w:sz w:val="24"/>
      <w:szCs w:val="28"/>
      <w:lang w:val="en-AU"/>
    </w:rPr>
  </w:style>
  <w:style w:type="character" w:styleId="CommentReference">
    <w:name w:val="annotation reference"/>
    <w:basedOn w:val="DefaultParagraphFont"/>
    <w:uiPriority w:val="99"/>
    <w:semiHidden/>
    <w:unhideWhenUsed/>
    <w:rsid w:val="00090CA0"/>
    <w:rPr>
      <w:sz w:val="16"/>
      <w:szCs w:val="16"/>
    </w:rPr>
  </w:style>
  <w:style w:type="paragraph" w:styleId="CommentText">
    <w:name w:val="annotation text"/>
    <w:basedOn w:val="Normal"/>
    <w:link w:val="CommentTextChar"/>
    <w:uiPriority w:val="99"/>
    <w:semiHidden/>
    <w:unhideWhenUsed/>
    <w:rsid w:val="00090CA0"/>
    <w:rPr>
      <w:sz w:val="20"/>
      <w:szCs w:val="20"/>
    </w:rPr>
  </w:style>
  <w:style w:type="character" w:customStyle="1" w:styleId="CommentTextChar">
    <w:name w:val="Comment Text Char"/>
    <w:basedOn w:val="DefaultParagraphFont"/>
    <w:link w:val="CommentText"/>
    <w:uiPriority w:val="99"/>
    <w:semiHidden/>
    <w:rsid w:val="00090CA0"/>
    <w:rPr>
      <w:sz w:val="20"/>
      <w:szCs w:val="20"/>
    </w:rPr>
  </w:style>
  <w:style w:type="paragraph" w:styleId="CommentSubject">
    <w:name w:val="annotation subject"/>
    <w:basedOn w:val="CommentText"/>
    <w:next w:val="CommentText"/>
    <w:link w:val="CommentSubjectChar"/>
    <w:uiPriority w:val="99"/>
    <w:semiHidden/>
    <w:unhideWhenUsed/>
    <w:rsid w:val="00090CA0"/>
    <w:rPr>
      <w:b/>
      <w:bCs/>
    </w:rPr>
  </w:style>
  <w:style w:type="character" w:customStyle="1" w:styleId="CommentSubjectChar">
    <w:name w:val="Comment Subject Char"/>
    <w:basedOn w:val="CommentTextChar"/>
    <w:link w:val="CommentSubject"/>
    <w:uiPriority w:val="99"/>
    <w:semiHidden/>
    <w:rsid w:val="00090CA0"/>
    <w:rPr>
      <w:b/>
      <w:bCs/>
      <w:sz w:val="20"/>
      <w:szCs w:val="20"/>
    </w:rPr>
  </w:style>
  <w:style w:type="paragraph" w:styleId="FootnoteText">
    <w:name w:val="footnote text"/>
    <w:basedOn w:val="Normal"/>
    <w:link w:val="FootnoteTextChar"/>
    <w:semiHidden/>
    <w:unhideWhenUsed/>
    <w:rsid w:val="003D481B"/>
    <w:pPr>
      <w:widowControl/>
    </w:pPr>
    <w:rPr>
      <w:rFonts w:ascii="Tahoma" w:eastAsia="Times New Roman" w:hAnsi="Tahoma" w:cs="Times New Roman"/>
      <w:sz w:val="20"/>
      <w:szCs w:val="20"/>
      <w:lang w:val="en-AU"/>
    </w:rPr>
  </w:style>
  <w:style w:type="character" w:customStyle="1" w:styleId="FootnoteTextChar">
    <w:name w:val="Footnote Text Char"/>
    <w:basedOn w:val="DefaultParagraphFont"/>
    <w:link w:val="FootnoteText"/>
    <w:uiPriority w:val="99"/>
    <w:semiHidden/>
    <w:rsid w:val="003D481B"/>
    <w:rPr>
      <w:rFonts w:ascii="Tahoma" w:eastAsia="Times New Roman" w:hAnsi="Tahoma" w:cs="Times New Roman"/>
      <w:sz w:val="20"/>
      <w:szCs w:val="20"/>
      <w:lang w:val="en-AU"/>
    </w:rPr>
  </w:style>
  <w:style w:type="character" w:styleId="FootnoteReference">
    <w:name w:val="footnote reference"/>
    <w:semiHidden/>
    <w:unhideWhenUsed/>
    <w:rsid w:val="003D481B"/>
    <w:rPr>
      <w:vertAlign w:val="superscript"/>
    </w:rPr>
  </w:style>
  <w:style w:type="paragraph" w:styleId="BodyText2">
    <w:name w:val="Body Text 2"/>
    <w:basedOn w:val="Normal"/>
    <w:link w:val="BodyText2Char"/>
    <w:uiPriority w:val="99"/>
    <w:semiHidden/>
    <w:unhideWhenUsed/>
    <w:rsid w:val="00E32560"/>
    <w:pPr>
      <w:spacing w:after="120" w:line="480" w:lineRule="auto"/>
    </w:pPr>
  </w:style>
  <w:style w:type="character" w:customStyle="1" w:styleId="BodyText2Char">
    <w:name w:val="Body Text 2 Char"/>
    <w:basedOn w:val="DefaultParagraphFont"/>
    <w:link w:val="BodyText2"/>
    <w:uiPriority w:val="99"/>
    <w:semiHidden/>
    <w:rsid w:val="00E32560"/>
  </w:style>
  <w:style w:type="character" w:customStyle="1" w:styleId="oneclick-link">
    <w:name w:val="oneclick-link"/>
    <w:rsid w:val="00E32560"/>
  </w:style>
  <w:style w:type="paragraph" w:styleId="EndnoteText">
    <w:name w:val="endnote text"/>
    <w:basedOn w:val="Normal"/>
    <w:link w:val="EndnoteTextChar"/>
    <w:uiPriority w:val="99"/>
    <w:semiHidden/>
    <w:unhideWhenUsed/>
    <w:rsid w:val="007D06BC"/>
    <w:rPr>
      <w:sz w:val="20"/>
      <w:szCs w:val="20"/>
    </w:rPr>
  </w:style>
  <w:style w:type="character" w:customStyle="1" w:styleId="EndnoteTextChar">
    <w:name w:val="Endnote Text Char"/>
    <w:basedOn w:val="DefaultParagraphFont"/>
    <w:link w:val="EndnoteText"/>
    <w:uiPriority w:val="99"/>
    <w:semiHidden/>
    <w:rsid w:val="007D06BC"/>
    <w:rPr>
      <w:sz w:val="20"/>
      <w:szCs w:val="20"/>
    </w:rPr>
  </w:style>
  <w:style w:type="character" w:styleId="EndnoteReference">
    <w:name w:val="endnote reference"/>
    <w:basedOn w:val="DefaultParagraphFont"/>
    <w:uiPriority w:val="99"/>
    <w:semiHidden/>
    <w:unhideWhenUsed/>
    <w:rsid w:val="007D06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phieS\Downloads\Corporate_Policy%2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5ADE6A6C9A4A90AD76A413530F0971"/>
        <w:category>
          <w:name w:val="General"/>
          <w:gallery w:val="placeholder"/>
        </w:category>
        <w:types>
          <w:type w:val="bbPlcHdr"/>
        </w:types>
        <w:behaviors>
          <w:behavior w:val="content"/>
        </w:behaviors>
        <w:guid w:val="{6C1BB369-DCEB-49D9-B765-37FDEC28FFE5}"/>
      </w:docPartPr>
      <w:docPartBody>
        <w:p w:rsidR="009D05A4" w:rsidRDefault="002D12A6" w:rsidP="002D12A6">
          <w:pPr>
            <w:pStyle w:val="415ADE6A6C9A4A90AD76A413530F0971"/>
          </w:pPr>
          <w:r w:rsidRPr="005651C2">
            <w:rPr>
              <w:rStyle w:val="PlaceholderText"/>
            </w:rPr>
            <w:t>[Author]</w:t>
          </w:r>
        </w:p>
      </w:docPartBody>
    </w:docPart>
    <w:docPart>
      <w:docPartPr>
        <w:name w:val="D8A3027F1D6443229AA8BB74F246E9EA"/>
        <w:category>
          <w:name w:val="General"/>
          <w:gallery w:val="placeholder"/>
        </w:category>
        <w:types>
          <w:type w:val="bbPlcHdr"/>
        </w:types>
        <w:behaviors>
          <w:behavior w:val="content"/>
        </w:behaviors>
        <w:guid w:val="{827BC8A2-F831-449D-B3F9-43557B6A588A}"/>
      </w:docPartPr>
      <w:docPartBody>
        <w:p w:rsidR="00AC2C96" w:rsidRDefault="00827D1F" w:rsidP="00827D1F">
          <w:pPr>
            <w:pStyle w:val="D8A3027F1D6443229AA8BB74F246E9EA"/>
          </w:pPr>
          <w:r w:rsidRPr="00EB17DF">
            <w:rPr>
              <w:rStyle w:val="PlaceholderText"/>
            </w:rPr>
            <w:t>Click here to enter a date.</w:t>
          </w:r>
        </w:p>
      </w:docPartBody>
    </w:docPart>
    <w:docPart>
      <w:docPartPr>
        <w:name w:val="B949D6F55DB5474190FC8EADDD4CB1D0"/>
        <w:category>
          <w:name w:val="General"/>
          <w:gallery w:val="placeholder"/>
        </w:category>
        <w:types>
          <w:type w:val="bbPlcHdr"/>
        </w:types>
        <w:behaviors>
          <w:behavior w:val="content"/>
        </w:behaviors>
        <w:guid w:val="{CCA81143-C0E9-4DF3-AFD1-D111CBAD8949}"/>
      </w:docPartPr>
      <w:docPartBody>
        <w:p w:rsidR="00AC2C96" w:rsidRDefault="00827D1F" w:rsidP="00827D1F">
          <w:pPr>
            <w:pStyle w:val="B949D6F55DB5474190FC8EADDD4CB1D0"/>
          </w:pPr>
          <w:r w:rsidRPr="00EB17DF">
            <w:rPr>
              <w:rStyle w:val="PlaceholderText"/>
            </w:rPr>
            <w:t>Click here to enter a date.</w:t>
          </w:r>
        </w:p>
      </w:docPartBody>
    </w:docPart>
    <w:docPart>
      <w:docPartPr>
        <w:name w:val="F944F7E17AB44819A58F3695F5A5F81D"/>
        <w:category>
          <w:name w:val="General"/>
          <w:gallery w:val="placeholder"/>
        </w:category>
        <w:types>
          <w:type w:val="bbPlcHdr"/>
        </w:types>
        <w:behaviors>
          <w:behavior w:val="content"/>
        </w:behaviors>
        <w:guid w:val="{DF86EF4C-825D-4929-B8AE-7E7D1506082A}"/>
      </w:docPartPr>
      <w:docPartBody>
        <w:p w:rsidR="00AC2C96" w:rsidRDefault="00827D1F" w:rsidP="00827D1F">
          <w:pPr>
            <w:pStyle w:val="F944F7E17AB44819A58F3695F5A5F81D"/>
          </w:pPr>
          <w:r w:rsidRPr="00EB17DF">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2A6"/>
    <w:rsid w:val="000403E8"/>
    <w:rsid w:val="000F7336"/>
    <w:rsid w:val="00157933"/>
    <w:rsid w:val="00187CE8"/>
    <w:rsid w:val="002D12A6"/>
    <w:rsid w:val="007D2E0E"/>
    <w:rsid w:val="00827D1F"/>
    <w:rsid w:val="009D05A4"/>
    <w:rsid w:val="00AC2C96"/>
    <w:rsid w:val="00B44E4B"/>
    <w:rsid w:val="00B91AC0"/>
    <w:rsid w:val="00DF1A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7D1F"/>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7D1F"/>
    <w:rPr>
      <w:color w:val="808080"/>
    </w:rPr>
  </w:style>
  <w:style w:type="paragraph" w:customStyle="1" w:styleId="CD3ABD7D6C754D6AB1C46869E57202DA">
    <w:name w:val="CD3ABD7D6C754D6AB1C46869E57202DA"/>
    <w:rsid w:val="002D12A6"/>
  </w:style>
  <w:style w:type="paragraph" w:customStyle="1" w:styleId="4198076A90794CDB97FB33775B189198">
    <w:name w:val="4198076A90794CDB97FB33775B189198"/>
    <w:rsid w:val="002D12A6"/>
  </w:style>
  <w:style w:type="paragraph" w:customStyle="1" w:styleId="091C569C7D824A7B9B4FC9C103C558DF">
    <w:name w:val="091C569C7D824A7B9B4FC9C103C558DF"/>
    <w:rsid w:val="002D12A6"/>
  </w:style>
  <w:style w:type="paragraph" w:customStyle="1" w:styleId="15FEF6E983B54B82A4E3F7B21C75D2E2">
    <w:name w:val="15FEF6E983B54B82A4E3F7B21C75D2E2"/>
    <w:rsid w:val="002D12A6"/>
  </w:style>
  <w:style w:type="paragraph" w:customStyle="1" w:styleId="44607CBDAE2742AC9F6488FC35B87922">
    <w:name w:val="44607CBDAE2742AC9F6488FC35B87922"/>
    <w:rsid w:val="002D12A6"/>
  </w:style>
  <w:style w:type="paragraph" w:customStyle="1" w:styleId="4B0FF7B37D684D79AC931DAA0F087D87">
    <w:name w:val="4B0FF7B37D684D79AC931DAA0F087D87"/>
    <w:rsid w:val="002D12A6"/>
  </w:style>
  <w:style w:type="paragraph" w:customStyle="1" w:styleId="04FAF89716934EC4BD35770A67C28B50">
    <w:name w:val="04FAF89716934EC4BD35770A67C28B50"/>
    <w:rsid w:val="002D12A6"/>
  </w:style>
  <w:style w:type="paragraph" w:customStyle="1" w:styleId="415ADE6A6C9A4A90AD76A413530F0971">
    <w:name w:val="415ADE6A6C9A4A90AD76A413530F0971"/>
    <w:rsid w:val="002D12A6"/>
  </w:style>
  <w:style w:type="paragraph" w:customStyle="1" w:styleId="F59BC6C92003464FBD35375D1C75580E">
    <w:name w:val="F59BC6C92003464FBD35375D1C75580E"/>
    <w:rsid w:val="000403E8"/>
  </w:style>
  <w:style w:type="paragraph" w:customStyle="1" w:styleId="B405EC4E370D45FC96C8AAF42E2DF0B6">
    <w:name w:val="B405EC4E370D45FC96C8AAF42E2DF0B6"/>
    <w:rsid w:val="000403E8"/>
  </w:style>
  <w:style w:type="paragraph" w:customStyle="1" w:styleId="B803776D15A346E2936F7D6D11460F37">
    <w:name w:val="B803776D15A346E2936F7D6D11460F37"/>
    <w:rsid w:val="000403E8"/>
  </w:style>
  <w:style w:type="paragraph" w:customStyle="1" w:styleId="83F105D115674C328FB910BA082092DD">
    <w:name w:val="83F105D115674C328FB910BA082092DD"/>
    <w:rsid w:val="000403E8"/>
  </w:style>
  <w:style w:type="paragraph" w:customStyle="1" w:styleId="D8A3027F1D6443229AA8BB74F246E9EA">
    <w:name w:val="D8A3027F1D6443229AA8BB74F246E9EA"/>
    <w:rsid w:val="00827D1F"/>
  </w:style>
  <w:style w:type="paragraph" w:customStyle="1" w:styleId="B949D6F55DB5474190FC8EADDD4CB1D0">
    <w:name w:val="B949D6F55DB5474190FC8EADDD4CB1D0"/>
    <w:rsid w:val="00827D1F"/>
  </w:style>
  <w:style w:type="paragraph" w:customStyle="1" w:styleId="F944F7E17AB44819A58F3695F5A5F81D">
    <w:name w:val="F944F7E17AB44819A58F3695F5A5F81D"/>
    <w:rsid w:val="00827D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CAFCE-5BE8-4FB9-83C0-DF48E839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Corporate_Policy (5).dotx</Template>
  <TotalTime>5</TotalTime>
  <Pages>6</Pages>
  <Words>1964</Words>
  <Characters>11201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 Strategic Services, ODG</dc:creator>
  <dc:description>Director, Strategic Services</dc:description>
  <cp:lastModifiedBy>Robyn McWaldron</cp:lastModifiedBy>
  <cp:revision>3</cp:revision>
  <cp:lastPrinted>2016-11-25T05:03:00Z</cp:lastPrinted>
  <dcterms:created xsi:type="dcterms:W3CDTF">2017-02-14T09:05:00Z</dcterms:created>
  <dcterms:modified xsi:type="dcterms:W3CDTF">2017-02-14T09:10:00Z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