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274962" w14:textId="77777777" w:rsidR="00172004" w:rsidRDefault="00172004" w:rsidP="00B71C7D">
      <w:pPr>
        <w:pStyle w:val="Title"/>
      </w:pPr>
      <w:bookmarkStart w:id="0" w:name="_Toc501711837"/>
      <w:r>
        <w:t>WA NDIS Operational Policy: Grace periods</w:t>
      </w:r>
    </w:p>
    <w:p w14:paraId="2F8B002A" w14:textId="77777777" w:rsidR="00172004" w:rsidRDefault="00172004" w:rsidP="0043047D">
      <w:pPr>
        <w:pStyle w:val="BodyText"/>
      </w:pPr>
      <w:bookmarkStart w:id="1" w:name="_Toc501711838"/>
      <w:bookmarkEnd w:id="0"/>
      <w:r>
        <w:t>Version 1.2</w:t>
      </w:r>
    </w:p>
    <w:p w14:paraId="480D1E02" w14:textId="48414141" w:rsidR="00172004" w:rsidRDefault="00172004" w:rsidP="0043047D">
      <w:pPr>
        <w:pStyle w:val="BodyText"/>
      </w:pPr>
      <w:r>
        <w:t>1 July 2017</w:t>
      </w:r>
    </w:p>
    <w:p w14:paraId="0A712758" w14:textId="3897CDBA" w:rsidR="00172004" w:rsidRDefault="00172004" w:rsidP="00172004">
      <w:pPr>
        <w:pStyle w:val="Heading1"/>
      </w:pPr>
      <w:r>
        <w:t>Keywords</w:t>
      </w:r>
    </w:p>
    <w:p w14:paraId="2E8ABAF2" w14:textId="77777777" w:rsidR="00172004" w:rsidRDefault="00172004" w:rsidP="0043047D">
      <w:pPr>
        <w:pStyle w:val="BodyText"/>
      </w:pPr>
      <w:r>
        <w:t>Grace period, travel, overseas, absent, holiday, treatment, therapy, change of circumstances.</w:t>
      </w:r>
    </w:p>
    <w:p w14:paraId="32BC35B5" w14:textId="1BB1AEAB" w:rsidR="00172004" w:rsidRDefault="00172004" w:rsidP="00172004">
      <w:pPr>
        <w:pStyle w:val="Heading1"/>
      </w:pPr>
      <w:r>
        <w:t>Policy statement</w:t>
      </w:r>
    </w:p>
    <w:p w14:paraId="293772F5" w14:textId="5336EF1C" w:rsidR="0043047D" w:rsidRDefault="0043047D" w:rsidP="0043047D">
      <w:pPr>
        <w:pStyle w:val="BodyText"/>
      </w:pPr>
      <w:r>
        <w:t>This operational policy outlines the circumstances in which a person with disability in WA NDIS may be absent from Australia for six weeks without affecting their plan.</w:t>
      </w:r>
    </w:p>
    <w:p w14:paraId="7D7FF303" w14:textId="746EE6D7" w:rsidR="0043047D" w:rsidRDefault="0043047D" w:rsidP="0043047D">
      <w:pPr>
        <w:pStyle w:val="Heading1"/>
      </w:pPr>
      <w:r>
        <w:t>Principles</w:t>
      </w:r>
    </w:p>
    <w:p w14:paraId="7AA582EC" w14:textId="77777777" w:rsidR="0043047D" w:rsidRDefault="0043047D" w:rsidP="0043047D">
      <w:pPr>
        <w:pStyle w:val="Bullet1"/>
      </w:pPr>
      <w:r>
        <w:t xml:space="preserve">People with disability have the same rights and responsibilities as all citizens to work towards their life goals and contribute to the community. </w:t>
      </w:r>
    </w:p>
    <w:p w14:paraId="3A9C86C7" w14:textId="77777777" w:rsidR="0043047D" w:rsidRDefault="0043047D" w:rsidP="0043047D">
      <w:pPr>
        <w:pStyle w:val="Bullet1"/>
      </w:pPr>
      <w:r>
        <w:t>People with disability have the same right as all members of society to participate in, direct and implement the decisions that affect their lives, including for purposes of travel, overseas holidays and change of circumstances.</w:t>
      </w:r>
    </w:p>
    <w:p w14:paraId="21EB61A1" w14:textId="77777777" w:rsidR="0043047D" w:rsidRDefault="0043047D" w:rsidP="0043047D">
      <w:pPr>
        <w:pStyle w:val="Bullet1"/>
      </w:pPr>
      <w:r>
        <w:t>A person’s plan is future focused and accommodates reasonably foreseeable variations in an individual’s circumstances.</w:t>
      </w:r>
    </w:p>
    <w:p w14:paraId="5E0D0F17" w14:textId="77777777" w:rsidR="0043047D" w:rsidRDefault="0043047D" w:rsidP="0043047D">
      <w:pPr>
        <w:pStyle w:val="Bullet1"/>
      </w:pPr>
      <w:r>
        <w:t>WA NDIS is responsive to changing needs of people with disability, whether as a result of unforeseen variations in a person’s circumstances or foreseeable life transition points.</w:t>
      </w:r>
    </w:p>
    <w:p w14:paraId="3608C8A3" w14:textId="77777777" w:rsidR="0043047D" w:rsidRDefault="0043047D" w:rsidP="0043047D">
      <w:pPr>
        <w:pStyle w:val="Bullet1"/>
      </w:pPr>
      <w:r>
        <w:t>WA NDIS funding cannot be used to replace or supplement services that are the responsibility of mainstream agencies.</w:t>
      </w:r>
    </w:p>
    <w:p w14:paraId="5D9AC6D5" w14:textId="589AE1FC" w:rsidR="0043047D" w:rsidRDefault="0043047D" w:rsidP="0043047D">
      <w:pPr>
        <w:pStyle w:val="Heading1"/>
      </w:pPr>
      <w:r>
        <w:t>Introduction</w:t>
      </w:r>
    </w:p>
    <w:p w14:paraId="5FC0470E" w14:textId="77777777" w:rsidR="0043047D" w:rsidRDefault="0043047D" w:rsidP="0043047D">
      <w:pPr>
        <w:pStyle w:val="BodyText"/>
      </w:pPr>
      <w:r>
        <w:t xml:space="preserve">For most Australians, including people with disability, international travel is considered to be an ordinary part of life. Often, paid supports will need to be continued during these periods of absence from home.  </w:t>
      </w:r>
    </w:p>
    <w:p w14:paraId="42F2BE83" w14:textId="77777777" w:rsidR="0043047D" w:rsidRDefault="0043047D" w:rsidP="0043047D">
      <w:pPr>
        <w:pStyle w:val="BodyText"/>
      </w:pPr>
      <w:r>
        <w:lastRenderedPageBreak/>
        <w:t xml:space="preserve">A person who has a plan may be temporarily absent from Australia for six weeks without affecting their plan. This six-week grace period is automatically applied and commences from the person’s date of departure. People with disability can request an extension of the grace period beyond six weeks.  </w:t>
      </w:r>
    </w:p>
    <w:p w14:paraId="4FBBB9A2" w14:textId="77777777" w:rsidR="0043047D" w:rsidRDefault="0043047D" w:rsidP="0043047D">
      <w:pPr>
        <w:pStyle w:val="BodyText"/>
      </w:pPr>
      <w:r>
        <w:t xml:space="preserve">If a person remains overseas after the end of the grace period (either six weeks or if approved, a longer timeframe), the plan is suspended from the end of the grace period until they return to Australia. The effect of suspending the plan includes placing funding amounts on hold and individuals cannot request a plan review. For the people moving within Australia, see WA NDIS Operational Policy – Portability. </w:t>
      </w:r>
    </w:p>
    <w:p w14:paraId="48DC6A45" w14:textId="5B4F0612" w:rsidR="0043047D" w:rsidRDefault="0043047D" w:rsidP="0043047D">
      <w:pPr>
        <w:pStyle w:val="Heading1"/>
      </w:pPr>
      <w:r>
        <w:t>Implementation</w:t>
      </w:r>
    </w:p>
    <w:p w14:paraId="0A2DE662" w14:textId="77777777" w:rsidR="0043047D" w:rsidRDefault="0043047D" w:rsidP="0043047D">
      <w:pPr>
        <w:pStyle w:val="BodyText"/>
      </w:pPr>
      <w:r>
        <w:t>This Operational Policy will be implemented in WA NDIS areas.</w:t>
      </w:r>
    </w:p>
    <w:p w14:paraId="7F3BE18E" w14:textId="77777777" w:rsidR="0043047D" w:rsidRDefault="0043047D" w:rsidP="0043047D">
      <w:pPr>
        <w:pStyle w:val="BodyText"/>
      </w:pPr>
      <w:r>
        <w:t xml:space="preserve">Where an individual requests an extension to their grace period, the Local Coordinator will consider the request and make a decision whether or not to extend the grace period.  </w:t>
      </w:r>
    </w:p>
    <w:p w14:paraId="0743CB64" w14:textId="77777777" w:rsidR="0043047D" w:rsidRDefault="0043047D" w:rsidP="0043047D">
      <w:pPr>
        <w:pStyle w:val="Heading2"/>
      </w:pPr>
      <w:r>
        <w:t>Criteria for extending a grace period beyond six weeks</w:t>
      </w:r>
    </w:p>
    <w:p w14:paraId="4EDE7D90" w14:textId="77777777" w:rsidR="0043047D" w:rsidRDefault="0043047D" w:rsidP="0043047D">
      <w:pPr>
        <w:pStyle w:val="BodyText"/>
      </w:pPr>
      <w:r>
        <w:t>If a person is absent for more than six weeks at one time, consideration needs to be given to whether the person has ceased to meet the ongoing residence requirements (for WA NDIS). However, the grace period will ordinarily be extended if a person is, or is to be, temporarily absent from Australia for any of the following reasons:</w:t>
      </w:r>
    </w:p>
    <w:p w14:paraId="4883ED08" w14:textId="77777777" w:rsidR="0043047D" w:rsidRDefault="0043047D" w:rsidP="0043047D">
      <w:pPr>
        <w:pStyle w:val="Bullet1"/>
      </w:pPr>
      <w:r>
        <w:t>Humanitarian purposes.</w:t>
      </w:r>
    </w:p>
    <w:p w14:paraId="08291F15" w14:textId="77777777" w:rsidR="0043047D" w:rsidRDefault="0043047D" w:rsidP="0043047D">
      <w:pPr>
        <w:pStyle w:val="Bullet1"/>
      </w:pPr>
      <w:r>
        <w:t xml:space="preserve">Overseas study – for the period that the individual is absent to complete an exchange program or course of studies outside Australia that is part of a course undertaken at an Australian secondary or tertiary educational institution, or part of a recognised program of international exchanges. </w:t>
      </w:r>
    </w:p>
    <w:p w14:paraId="2C9A0D92" w14:textId="77777777" w:rsidR="0043047D" w:rsidRDefault="0043047D" w:rsidP="0043047D">
      <w:pPr>
        <w:pStyle w:val="Bullet1"/>
      </w:pPr>
      <w:r>
        <w:t>Temporary employment – for the period of travel overseas required for the purposes of temporary employment of the person or family member.</w:t>
      </w:r>
    </w:p>
    <w:p w14:paraId="2D076292" w14:textId="77777777" w:rsidR="0043047D" w:rsidRDefault="0043047D" w:rsidP="0043047D">
      <w:pPr>
        <w:pStyle w:val="Bullet1"/>
      </w:pPr>
      <w:r>
        <w:t>Naval, Army and Air Force Reserve forces – for the period of deployment for the person who is a member of the reserve forces and is required to be temporarily absent from Australia to fulfil their duties in this role.</w:t>
      </w:r>
    </w:p>
    <w:p w14:paraId="0F5D4E4A" w14:textId="77777777" w:rsidR="0043047D" w:rsidRDefault="0043047D" w:rsidP="0043047D">
      <w:pPr>
        <w:pStyle w:val="Bullet1"/>
      </w:pPr>
      <w:r>
        <w:t>Medical treatment or therapy – for the period of treatment plus a reasonable recuperation period for a person to receive clinically appropriate medical treatment or therapy that is not available in Australia.</w:t>
      </w:r>
    </w:p>
    <w:p w14:paraId="099118CB" w14:textId="77777777" w:rsidR="0043047D" w:rsidRDefault="0043047D" w:rsidP="0043047D">
      <w:pPr>
        <w:pStyle w:val="Bullet1"/>
      </w:pPr>
      <w:r>
        <w:lastRenderedPageBreak/>
        <w:t>Prevention from returning to Australia – for the period reasonable to allow the participant to return to Australia where return is beyond their control, including examples such as:</w:t>
      </w:r>
    </w:p>
    <w:p w14:paraId="1E70E828" w14:textId="77777777" w:rsidR="0043047D" w:rsidRDefault="0043047D" w:rsidP="0043047D">
      <w:pPr>
        <w:pStyle w:val="ListNumber"/>
      </w:pPr>
      <w:r>
        <w:rPr>
          <w:lang w:val="en-US"/>
        </w:rPr>
        <w:t>While temporarily absent from Australia, the person or their family member:</w:t>
      </w:r>
    </w:p>
    <w:p w14:paraId="6C871A26" w14:textId="77777777" w:rsidR="0043047D" w:rsidRDefault="0043047D" w:rsidP="0043047D">
      <w:pPr>
        <w:pStyle w:val="ListNumber"/>
        <w:numPr>
          <w:ilvl w:val="0"/>
          <w:numId w:val="13"/>
        </w:numPr>
      </w:pPr>
      <w:r>
        <w:rPr>
          <w:lang w:val="en-US"/>
        </w:rPr>
        <w:t>is involved in a serious accident</w:t>
      </w:r>
    </w:p>
    <w:p w14:paraId="160318EC" w14:textId="77777777" w:rsidR="0043047D" w:rsidRDefault="0043047D" w:rsidP="0043047D">
      <w:pPr>
        <w:pStyle w:val="ListNumber"/>
        <w:numPr>
          <w:ilvl w:val="0"/>
          <w:numId w:val="13"/>
        </w:numPr>
      </w:pPr>
      <w:r>
        <w:rPr>
          <w:lang w:val="en-US"/>
        </w:rPr>
        <w:t>becomes seriously ill</w:t>
      </w:r>
    </w:p>
    <w:p w14:paraId="0FDFC59E" w14:textId="77777777" w:rsidR="0043047D" w:rsidRDefault="0043047D" w:rsidP="0043047D">
      <w:pPr>
        <w:pStyle w:val="ListNumber"/>
        <w:numPr>
          <w:ilvl w:val="0"/>
          <w:numId w:val="13"/>
        </w:numPr>
      </w:pPr>
      <w:r>
        <w:rPr>
          <w:lang w:val="en-US"/>
        </w:rPr>
        <w:t>is hospitalised</w:t>
      </w:r>
    </w:p>
    <w:p w14:paraId="16ACF480" w14:textId="77777777" w:rsidR="0043047D" w:rsidRDefault="0043047D" w:rsidP="0043047D">
      <w:pPr>
        <w:pStyle w:val="ListNumber"/>
        <w:numPr>
          <w:ilvl w:val="0"/>
          <w:numId w:val="13"/>
        </w:numPr>
      </w:pPr>
      <w:r>
        <w:rPr>
          <w:lang w:val="en-US"/>
        </w:rPr>
        <w:t>is the victim of a serious crime</w:t>
      </w:r>
    </w:p>
    <w:p w14:paraId="042C8B86" w14:textId="77777777" w:rsidR="0043047D" w:rsidRDefault="0043047D" w:rsidP="0043047D">
      <w:pPr>
        <w:pStyle w:val="ListNumber"/>
        <w:numPr>
          <w:ilvl w:val="0"/>
          <w:numId w:val="13"/>
        </w:numPr>
      </w:pPr>
      <w:r>
        <w:rPr>
          <w:lang w:val="en-US"/>
        </w:rPr>
        <w:t>is a party in custody proceedings</w:t>
      </w:r>
    </w:p>
    <w:p w14:paraId="3BF14FEC" w14:textId="77777777" w:rsidR="0043047D" w:rsidRDefault="0043047D" w:rsidP="0043047D">
      <w:pPr>
        <w:pStyle w:val="ListNumber"/>
        <w:numPr>
          <w:ilvl w:val="0"/>
          <w:numId w:val="13"/>
        </w:numPr>
      </w:pPr>
      <w:r>
        <w:rPr>
          <w:lang w:val="en-US"/>
        </w:rPr>
        <w:t>is required to remain overseas in connection with criminal proceedings.</w:t>
      </w:r>
    </w:p>
    <w:p w14:paraId="4CD4587D" w14:textId="77777777" w:rsidR="0043047D" w:rsidRDefault="0043047D" w:rsidP="0043047D">
      <w:pPr>
        <w:pStyle w:val="ListNumber"/>
      </w:pPr>
      <w:r>
        <w:t>War, industrial action, or social or political unrest in which the person is not willingly participating</w:t>
      </w:r>
    </w:p>
    <w:p w14:paraId="0953871C" w14:textId="4B98CB4F" w:rsidR="0043047D" w:rsidRDefault="0043047D" w:rsidP="0043047D">
      <w:pPr>
        <w:pStyle w:val="ListNumber"/>
      </w:pPr>
      <w:r>
        <w:t>Natural disaster.</w:t>
      </w:r>
    </w:p>
    <w:p w14:paraId="27E8C917" w14:textId="77777777" w:rsidR="0043047D" w:rsidRPr="0043047D" w:rsidRDefault="0043047D" w:rsidP="0043047D">
      <w:pPr>
        <w:pStyle w:val="BodyText"/>
        <w:ind w:left="0"/>
      </w:pPr>
      <w:r w:rsidRPr="0043047D">
        <w:t>When making a decision whether to extend a person’s grace period, the Department of Communities (Disability Services) will also consider:</w:t>
      </w:r>
    </w:p>
    <w:p w14:paraId="28774D3A" w14:textId="77777777" w:rsidR="0043047D" w:rsidRDefault="0043047D" w:rsidP="0043047D">
      <w:pPr>
        <w:pStyle w:val="Bullet1"/>
      </w:pPr>
      <w:r>
        <w:t>the proposed length of absence from Australia</w:t>
      </w:r>
    </w:p>
    <w:p w14:paraId="03DA63B2" w14:textId="77777777" w:rsidR="0043047D" w:rsidRDefault="0043047D" w:rsidP="0043047D">
      <w:pPr>
        <w:pStyle w:val="Bullet1"/>
      </w:pPr>
      <w:r>
        <w:t>any previous decisions that the grace period should be extended</w:t>
      </w:r>
    </w:p>
    <w:p w14:paraId="6C2F4AED" w14:textId="77777777" w:rsidR="0043047D" w:rsidRDefault="0043047D" w:rsidP="0043047D">
      <w:pPr>
        <w:pStyle w:val="Bullet1"/>
      </w:pPr>
      <w:r>
        <w:t>the nature of supports provided to the person under their plan</w:t>
      </w:r>
    </w:p>
    <w:p w14:paraId="6D5A46D4" w14:textId="77777777" w:rsidR="0043047D" w:rsidRDefault="0043047D" w:rsidP="0043047D">
      <w:pPr>
        <w:pStyle w:val="Bullet1"/>
      </w:pPr>
      <w:r>
        <w:t>the person’s ability to continue to access supports while they are absent from Australia</w:t>
      </w:r>
    </w:p>
    <w:p w14:paraId="3B5C2009" w14:textId="77777777" w:rsidR="0043047D" w:rsidRDefault="0043047D" w:rsidP="0043047D">
      <w:pPr>
        <w:pStyle w:val="Bullet1"/>
      </w:pPr>
      <w:r>
        <w:t>the Department’s ability to monitor the provision of supports to, and maintain a relationship with, the participant while they are absent from Australia</w:t>
      </w:r>
    </w:p>
    <w:p w14:paraId="5845DE32" w14:textId="77777777" w:rsidR="0043047D" w:rsidRDefault="0043047D" w:rsidP="0043047D">
      <w:pPr>
        <w:pStyle w:val="Bullet1"/>
      </w:pPr>
      <w:r>
        <w:t>whether the refusal to extend the grace period would cause undue hardship to the participant.</w:t>
      </w:r>
    </w:p>
    <w:p w14:paraId="001C31AE" w14:textId="77777777" w:rsidR="0043047D" w:rsidRDefault="0043047D" w:rsidP="0043047D">
      <w:pPr>
        <w:pStyle w:val="Heading2"/>
      </w:pPr>
      <w:r>
        <w:t>Shared support arrangements</w:t>
      </w:r>
    </w:p>
    <w:p w14:paraId="54AA9928" w14:textId="77777777" w:rsidR="0043047D" w:rsidRDefault="0043047D" w:rsidP="0043047D">
      <w:pPr>
        <w:pStyle w:val="BodyText"/>
        <w:ind w:left="0"/>
      </w:pPr>
      <w:r>
        <w:t xml:space="preserve">Where a person has shared support arrangements, negotiation will be required on a case-by-case basis between the Department, the service provider/s and the person regarding the amount of funding which can be made available to the person to purchase alternative supports during their grace period (whether or not an extension to this is requested). This is necessary to ensure the continued viability of service provision to others in the shared support arrangement. </w:t>
      </w:r>
    </w:p>
    <w:p w14:paraId="512FB277" w14:textId="77777777" w:rsidR="0043047D" w:rsidRDefault="0043047D" w:rsidP="0043047D">
      <w:pPr>
        <w:pStyle w:val="Heading2"/>
      </w:pPr>
      <w:r>
        <w:t>Requirements of individuals</w:t>
      </w:r>
    </w:p>
    <w:p w14:paraId="2DDE6403" w14:textId="77777777" w:rsidR="0043047D" w:rsidRDefault="0043047D" w:rsidP="0043047D">
      <w:pPr>
        <w:pStyle w:val="BodyText"/>
        <w:ind w:left="0"/>
      </w:pPr>
      <w:r>
        <w:t xml:space="preserve">A person must notify the Department if an event or change of circumstances happens, or is likely to happen, that might affect their plan such as an absence overseas of more than </w:t>
      </w:r>
      <w:r>
        <w:lastRenderedPageBreak/>
        <w:t>six weeks. The person should be encouraged to notify the Department as soon as possible.</w:t>
      </w:r>
    </w:p>
    <w:p w14:paraId="01A8CE03" w14:textId="0A4EE32D" w:rsidR="0043047D" w:rsidRDefault="0043047D" w:rsidP="0043047D">
      <w:pPr>
        <w:pStyle w:val="Heading1"/>
      </w:pPr>
      <w:r>
        <w:t>Review of decision to extend grace period</w:t>
      </w:r>
    </w:p>
    <w:p w14:paraId="045A1A9F" w14:textId="5B05FC08" w:rsidR="0043047D" w:rsidRDefault="0043047D" w:rsidP="0043047D">
      <w:pPr>
        <w:pStyle w:val="BodyText"/>
        <w:ind w:left="0"/>
      </w:pPr>
      <w:r>
        <w:rPr>
          <w:lang w:val="en-US"/>
        </w:rPr>
        <w:t xml:space="preserve">Decisions in WA NDIS in relation to extending grace periods are reviewable decisions. The person will be advised in writing of the decision, that the decision can be reviewed, and of the review and appeal process (see WA NDIS Operational Policy – Reviewing and </w:t>
      </w:r>
      <w:r>
        <w:rPr>
          <w:lang w:val="en-US"/>
        </w:rPr>
        <w:t>a</w:t>
      </w:r>
      <w:r>
        <w:rPr>
          <w:lang w:val="en-US"/>
        </w:rPr>
        <w:t xml:space="preserve">ppealing WA NDIS </w:t>
      </w:r>
      <w:r>
        <w:rPr>
          <w:lang w:val="en-US"/>
        </w:rPr>
        <w:t>d</w:t>
      </w:r>
      <w:r>
        <w:rPr>
          <w:lang w:val="en-US"/>
        </w:rPr>
        <w:t>ecisions).</w:t>
      </w:r>
    </w:p>
    <w:p w14:paraId="0F6DD99E" w14:textId="58ED164F" w:rsidR="0043047D" w:rsidRDefault="0043047D" w:rsidP="0043047D">
      <w:pPr>
        <w:pStyle w:val="Heading1"/>
      </w:pPr>
      <w:r>
        <w:t>Compliance</w:t>
      </w:r>
    </w:p>
    <w:p w14:paraId="1A7DC8EA" w14:textId="261EF2D5" w:rsidR="0043047D" w:rsidRDefault="0043047D" w:rsidP="0043047D">
      <w:pPr>
        <w:pStyle w:val="BodyText"/>
        <w:ind w:left="0"/>
      </w:pPr>
      <w:r>
        <w:t>Compliance with this policy is mandatory</w:t>
      </w:r>
    </w:p>
    <w:p w14:paraId="0C568E41" w14:textId="0F689F71" w:rsidR="0043047D" w:rsidRDefault="0043047D" w:rsidP="0043047D">
      <w:pPr>
        <w:pStyle w:val="Heading1"/>
      </w:pPr>
      <w:r>
        <w:t>Communication</w:t>
      </w:r>
    </w:p>
    <w:p w14:paraId="5BEC6DDE" w14:textId="0FC0C603" w:rsidR="00566AAA" w:rsidRDefault="00566AAA" w:rsidP="00566AAA">
      <w:pPr>
        <w:pStyle w:val="BodyText"/>
        <w:ind w:left="0"/>
        <w:rPr>
          <w:rStyle w:val="PlaceholderText"/>
          <w:lang w:val="en-US"/>
        </w:rPr>
      </w:pPr>
      <w:r>
        <w:t>This policy will be reviewed in 24 months or whenever required by a significant change to relevant policy, people, process, technology and/or information. Evaluation of the policy will take into account operational learning, feedback from stakeholders and relevant data</w:t>
      </w:r>
      <w:r>
        <w:rPr>
          <w:rStyle w:val="PlaceholderText"/>
          <w:lang w:val="en-US"/>
        </w:rPr>
        <w:t xml:space="preserve">. </w:t>
      </w:r>
    </w:p>
    <w:p w14:paraId="0CDEF15B" w14:textId="77777777" w:rsidR="00566AAA" w:rsidRDefault="00566AAA" w:rsidP="00566AAA">
      <w:pPr>
        <w:pStyle w:val="Heading1"/>
      </w:pPr>
      <w:r>
        <w:t>Related documents</w:t>
      </w:r>
    </w:p>
    <w:p w14:paraId="53B8202C" w14:textId="77777777" w:rsidR="00566AAA" w:rsidRDefault="00566AAA" w:rsidP="00566AAA">
      <w:pPr>
        <w:pStyle w:val="BodyText"/>
        <w:ind w:left="0"/>
      </w:pPr>
      <w:r>
        <w:t>Disability Services Act 1993</w:t>
      </w:r>
    </w:p>
    <w:p w14:paraId="59B70C0D" w14:textId="77777777" w:rsidR="00566AAA" w:rsidRDefault="00566AAA" w:rsidP="00566AAA">
      <w:pPr>
        <w:pStyle w:val="BodyText"/>
        <w:ind w:left="0"/>
      </w:pPr>
      <w:r>
        <w:t>Disability Services Regulations 2004</w:t>
      </w:r>
    </w:p>
    <w:p w14:paraId="5E564748" w14:textId="77777777" w:rsidR="00566AAA" w:rsidRDefault="00566AAA" w:rsidP="00566AAA">
      <w:pPr>
        <w:pStyle w:val="BodyText"/>
        <w:ind w:left="0"/>
      </w:pPr>
      <w:r>
        <w:rPr>
          <w:lang w:val="en-US"/>
        </w:rPr>
        <w:t>NDIS (Plan Management) Rules</w:t>
      </w:r>
    </w:p>
    <w:p w14:paraId="2EF978F6" w14:textId="77777777" w:rsidR="00566AAA" w:rsidRDefault="00566AAA" w:rsidP="00566AAA">
      <w:pPr>
        <w:pStyle w:val="BodyText"/>
        <w:ind w:left="0"/>
      </w:pPr>
      <w:r>
        <w:rPr>
          <w:lang w:val="en-US"/>
        </w:rPr>
        <w:t>NDIS Operational Guideline – Monitoring and Review of a Participant’s Plan – Extending Grace Periods</w:t>
      </w:r>
    </w:p>
    <w:p w14:paraId="33A24D1C" w14:textId="77777777" w:rsidR="00566AAA" w:rsidRDefault="00566AAA" w:rsidP="00566AAA">
      <w:pPr>
        <w:pStyle w:val="BodyText"/>
        <w:ind w:left="0"/>
      </w:pPr>
      <w:r>
        <w:rPr>
          <w:lang w:val="en-US"/>
        </w:rPr>
        <w:t>WA NDIS Operational Policies:</w:t>
      </w:r>
    </w:p>
    <w:p w14:paraId="7474F98B" w14:textId="77777777" w:rsidR="00566AAA" w:rsidRDefault="00566AAA" w:rsidP="00566AAA">
      <w:pPr>
        <w:pStyle w:val="Bullet1"/>
      </w:pPr>
      <w:r>
        <w:t>Portability</w:t>
      </w:r>
    </w:p>
    <w:p w14:paraId="4696498C" w14:textId="77777777" w:rsidR="00566AAA" w:rsidRDefault="00566AAA" w:rsidP="00566AAA">
      <w:pPr>
        <w:pStyle w:val="Bullet1"/>
      </w:pPr>
      <w:r>
        <w:t>Reviewing and Appealing WA NDIS Decisions</w:t>
      </w:r>
    </w:p>
    <w:p w14:paraId="0E906A09" w14:textId="77777777" w:rsidR="00566AAA" w:rsidRDefault="00566AAA" w:rsidP="00566AAA">
      <w:pPr>
        <w:pStyle w:val="Bullet1"/>
      </w:pPr>
      <w:r>
        <w:t>Plan Development and Plan Changes.</w:t>
      </w:r>
    </w:p>
    <w:p w14:paraId="55409D81" w14:textId="77777777" w:rsidR="00566AAA" w:rsidRDefault="00566AAA" w:rsidP="00566AAA">
      <w:pPr>
        <w:pStyle w:val="BodyText"/>
      </w:pPr>
    </w:p>
    <w:p w14:paraId="2AE74D95" w14:textId="77777777" w:rsidR="00566AAA" w:rsidRDefault="00566AAA" w:rsidP="00566AAA">
      <w:pPr>
        <w:pStyle w:val="BodyText"/>
      </w:pPr>
    </w:p>
    <w:p w14:paraId="3BB97975" w14:textId="6E302C05" w:rsidR="0043047D" w:rsidRPr="0043047D" w:rsidRDefault="00566AAA" w:rsidP="0043047D">
      <w:pPr>
        <w:pStyle w:val="BodyText"/>
        <w:ind w:left="0"/>
      </w:pPr>
      <w:r>
        <w:rPr>
          <w:lang w:val="en-US"/>
        </w:rPr>
        <w:t>Last updated November 2018.</w:t>
      </w:r>
      <w:bookmarkStart w:id="2" w:name="_GoBack"/>
      <w:bookmarkEnd w:id="2"/>
      <w:r w:rsidR="00300486" w:rsidRPr="0043047D">
        <w:t xml:space="preserve"> </w:t>
      </w:r>
    </w:p>
    <w:p w14:paraId="0A86969A" w14:textId="77777777" w:rsidR="00172004" w:rsidRPr="00172004" w:rsidRDefault="00172004" w:rsidP="0043047D">
      <w:pPr>
        <w:pStyle w:val="BodyText"/>
      </w:pPr>
    </w:p>
    <w:bookmarkEnd w:id="1"/>
    <w:sectPr w:rsidR="00172004" w:rsidRPr="00172004" w:rsidSect="00A1342F">
      <w:headerReference w:type="default" r:id="rId11"/>
      <w:footerReference w:type="default" r:id="rId12"/>
      <w:headerReference w:type="first" r:id="rId13"/>
      <w:footerReference w:type="first" r:id="rId14"/>
      <w:pgSz w:w="11900" w:h="16840" w:code="9"/>
      <w:pgMar w:top="1418" w:right="1134" w:bottom="1134" w:left="1134" w:header="0" w:footer="510" w:gutter="0"/>
      <w:pgNumType w:start="1"/>
      <w:cols w:space="567"/>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05815" w14:textId="77777777" w:rsidR="00844742" w:rsidRDefault="00844742" w:rsidP="00D41211">
      <w:r>
        <w:separator/>
      </w:r>
    </w:p>
  </w:endnote>
  <w:endnote w:type="continuationSeparator" w:id="0">
    <w:p w14:paraId="587D1A50" w14:textId="77777777" w:rsidR="00844742" w:rsidRDefault="00844742" w:rsidP="00D41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default"/>
  </w:font>
  <w:font w:name="Gibson">
    <w:altName w:val="Arial"/>
    <w:panose1 w:val="00000000000000000000"/>
    <w:charset w:val="00"/>
    <w:family w:val="modern"/>
    <w:notTrueType/>
    <w:pitch w:val="variable"/>
    <w:sig w:usb0="A000002F" w:usb1="5000004A" w:usb2="00000000" w:usb3="00000000" w:csb0="00000093" w:csb1="00000000"/>
  </w:font>
  <w:font w:name="Arial">
    <w:panose1 w:val="020B0604020202020204"/>
    <w:charset w:val="00"/>
    <w:family w:val="swiss"/>
    <w:pitch w:val="variable"/>
    <w:sig w:usb0="E0002AFF" w:usb1="C0007843" w:usb2="00000009" w:usb3="00000000" w:csb0="000001FF" w:csb1="00000000"/>
  </w:font>
  <w:font w:name="Helvetica-Bold">
    <w:altName w:val="Arial"/>
    <w:panose1 w:val="00000000000000000000"/>
    <w:charset w:val="4D"/>
    <w:family w:val="auto"/>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436426"/>
      <w:docPartObj>
        <w:docPartGallery w:val="Page Numbers (Bottom of Page)"/>
        <w:docPartUnique/>
      </w:docPartObj>
    </w:sdtPr>
    <w:sdtEndPr>
      <w:rPr>
        <w:noProof/>
      </w:rPr>
    </w:sdtEndPr>
    <w:sdtContent>
      <w:p w14:paraId="34FC946C" w14:textId="44EC1FCA" w:rsidR="007F71DE" w:rsidRPr="003E343C" w:rsidRDefault="003E343C" w:rsidP="001D4C4E">
        <w:pPr>
          <w:pStyle w:val="Footer"/>
          <w:rPr>
            <w:rStyle w:val="PageNumber"/>
            <w:sz w:val="20"/>
          </w:rPr>
        </w:pPr>
        <w:r w:rsidRPr="001D4C4E">
          <w:fldChar w:fldCharType="begin"/>
        </w:r>
        <w:r w:rsidRPr="001D4C4E">
          <w:instrText xml:space="preserve"> PAGE   \* MERGEFORMAT </w:instrText>
        </w:r>
        <w:r w:rsidRPr="001D4C4E">
          <w:fldChar w:fldCharType="separate"/>
        </w:r>
        <w:r w:rsidR="00300486">
          <w:rPr>
            <w:noProof/>
          </w:rPr>
          <w:t>4</w:t>
        </w:r>
        <w:r w:rsidRPr="001D4C4E">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1089467"/>
      <w:docPartObj>
        <w:docPartGallery w:val="Page Numbers (Bottom of Page)"/>
        <w:docPartUnique/>
      </w:docPartObj>
    </w:sdtPr>
    <w:sdtEndPr>
      <w:rPr>
        <w:noProof/>
      </w:rPr>
    </w:sdtEndPr>
    <w:sdtContent>
      <w:p w14:paraId="74510B65" w14:textId="6BD66B0E" w:rsidR="00811AFF" w:rsidRPr="00811AFF" w:rsidRDefault="00811AFF" w:rsidP="00811AFF">
        <w:pPr>
          <w:pStyle w:val="Footer"/>
        </w:pPr>
        <w:r w:rsidRPr="001D4C4E">
          <w:fldChar w:fldCharType="begin"/>
        </w:r>
        <w:r w:rsidRPr="001D4C4E">
          <w:instrText xml:space="preserve"> PAGE   \* MERGEFORMAT </w:instrText>
        </w:r>
        <w:r w:rsidRPr="001D4C4E">
          <w:fldChar w:fldCharType="separate"/>
        </w:r>
        <w:r w:rsidR="00566AAA">
          <w:rPr>
            <w:noProof/>
          </w:rPr>
          <w:t>1</w:t>
        </w:r>
        <w:r w:rsidRPr="001D4C4E">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CB8DCA" w14:textId="77777777" w:rsidR="00844742" w:rsidRDefault="00844742" w:rsidP="00D41211">
      <w:r>
        <w:separator/>
      </w:r>
    </w:p>
  </w:footnote>
  <w:footnote w:type="continuationSeparator" w:id="0">
    <w:p w14:paraId="3501B4E6" w14:textId="77777777" w:rsidR="00844742" w:rsidRDefault="00844742" w:rsidP="00D41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6FB5F" w14:textId="77777777" w:rsidR="00104B99" w:rsidRDefault="00FF1E2E" w:rsidP="00104B99">
    <w:pPr>
      <w:ind w:left="-1134"/>
    </w:pPr>
    <w:r>
      <w:rPr>
        <w:noProof/>
        <w:lang w:eastAsia="en-AU"/>
      </w:rPr>
      <w:drawing>
        <wp:inline distT="0" distB="0" distL="0" distR="0" wp14:anchorId="72BBA76B" wp14:editId="012E2666">
          <wp:extent cx="7652260" cy="1073784"/>
          <wp:effectExtent l="0" t="0" r="0" b="0"/>
          <wp:docPr id="30" name="Picture 30" descr="Decorative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ct&amp;Newsletter_Dk-Blue-Header_Page2_Portrait.jpg"/>
                  <pic:cNvPicPr/>
                </pic:nvPicPr>
                <pic:blipFill>
                  <a:blip r:embed="rId1">
                    <a:extLst>
                      <a:ext uri="{28A0092B-C50C-407E-A947-70E740481C1C}">
                        <a14:useLocalDpi xmlns:a14="http://schemas.microsoft.com/office/drawing/2010/main" val="0"/>
                      </a:ext>
                    </a:extLst>
                  </a:blip>
                  <a:stretch>
                    <a:fillRect/>
                  </a:stretch>
                </pic:blipFill>
                <pic:spPr>
                  <a:xfrm>
                    <a:off x="0" y="0"/>
                    <a:ext cx="7652260" cy="1073784"/>
                  </a:xfrm>
                  <a:prstGeom prst="rect">
                    <a:avLst/>
                  </a:prstGeom>
                </pic:spPr>
              </pic:pic>
            </a:graphicData>
          </a:graphic>
        </wp:inline>
      </w:drawing>
    </w:r>
  </w:p>
  <w:p w14:paraId="77651E58" w14:textId="7B516382" w:rsidR="00206816" w:rsidRPr="00104B99" w:rsidRDefault="0043047D" w:rsidP="00104B99">
    <w:pPr>
      <w:pStyle w:val="Header"/>
    </w:pPr>
    <w:r>
      <w:t>WA NDIS Operational Policy – Grace periods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95A77" w14:textId="77777777" w:rsidR="00206816" w:rsidRDefault="00206816" w:rsidP="006C0114">
    <w:pPr>
      <w:pStyle w:val="nospace"/>
      <w:ind w:left="-1134"/>
    </w:pPr>
    <w:r>
      <w:rPr>
        <w:noProof/>
        <w:lang w:val="en-AU" w:eastAsia="en-AU"/>
      </w:rPr>
      <w:drawing>
        <wp:inline distT="0" distB="0" distL="0" distR="0" wp14:anchorId="5EE6D2C8" wp14:editId="2139F4B8">
          <wp:extent cx="7558094" cy="1438475"/>
          <wp:effectExtent l="0" t="0" r="5080" b="9525"/>
          <wp:docPr id="32" name="Picture 32" descr="Government of Western Australia Department of Communiti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CS_Generic-Template_Artboard 0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094" cy="1438475"/>
                  </a:xfrm>
                  <a:prstGeom prst="rect">
                    <a:avLst/>
                  </a:prstGeom>
                  <a:noFill/>
                  <a:ln>
                    <a:noFill/>
                  </a:ln>
                </pic:spPr>
              </pic:pic>
            </a:graphicData>
          </a:graphic>
        </wp:inline>
      </w:drawing>
    </w:r>
  </w:p>
  <w:p w14:paraId="79F48567" w14:textId="77777777" w:rsidR="006C0114" w:rsidRDefault="006C0114" w:rsidP="006C011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66AB906"/>
    <w:lvl w:ilvl="0">
      <w:start w:val="1"/>
      <w:numFmt w:val="decimal"/>
      <w:pStyle w:val="ListNumber"/>
      <w:lvlText w:val="%1."/>
      <w:lvlJc w:val="left"/>
      <w:pPr>
        <w:tabs>
          <w:tab w:val="num" w:pos="360"/>
        </w:tabs>
        <w:ind w:left="360" w:hanging="360"/>
      </w:pPr>
    </w:lvl>
  </w:abstractNum>
  <w:abstractNum w:abstractNumId="1" w15:restartNumberingAfterBreak="0">
    <w:nsid w:val="06EC3FED"/>
    <w:multiLevelType w:val="hybridMultilevel"/>
    <w:tmpl w:val="ECC28D96"/>
    <w:lvl w:ilvl="0" w:tplc="3154AA74">
      <w:start w:val="1"/>
      <w:numFmt w:val="bullet"/>
      <w:pStyle w:val="Bullet1"/>
      <w:lvlText w:val=""/>
      <w:lvlJc w:val="left"/>
      <w:pPr>
        <w:ind w:left="644"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7925F0"/>
    <w:multiLevelType w:val="hybridMultilevel"/>
    <w:tmpl w:val="4204017A"/>
    <w:styleLink w:val="ImportedStyle7"/>
    <w:lvl w:ilvl="0" w:tplc="0EC8940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BC84E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3E633C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DB0AC3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4B0783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20690C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974714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EC6DB3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3E768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208F54B6"/>
    <w:multiLevelType w:val="hybridMultilevel"/>
    <w:tmpl w:val="2A5A29C2"/>
    <w:styleLink w:val="ImportedStyle2"/>
    <w:lvl w:ilvl="0" w:tplc="3C14326A">
      <w:start w:val="1"/>
      <w:numFmt w:val="bullet"/>
      <w:lvlText w:val="·"/>
      <w:lvlJc w:val="left"/>
      <w:pPr>
        <w:ind w:left="714"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418C152">
      <w:start w:val="1"/>
      <w:numFmt w:val="bullet"/>
      <w:lvlText w:val="o"/>
      <w:lvlJc w:val="left"/>
      <w:pPr>
        <w:ind w:left="143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7D68E4C">
      <w:start w:val="1"/>
      <w:numFmt w:val="bullet"/>
      <w:lvlText w:val="▪"/>
      <w:lvlJc w:val="left"/>
      <w:pPr>
        <w:ind w:left="215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2ACC2BE">
      <w:start w:val="1"/>
      <w:numFmt w:val="bullet"/>
      <w:lvlText w:val="·"/>
      <w:lvlJc w:val="left"/>
      <w:pPr>
        <w:ind w:left="2874"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2280004">
      <w:start w:val="1"/>
      <w:numFmt w:val="bullet"/>
      <w:lvlText w:val="o"/>
      <w:lvlJc w:val="left"/>
      <w:pPr>
        <w:ind w:left="359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B1E5540">
      <w:start w:val="1"/>
      <w:numFmt w:val="bullet"/>
      <w:lvlText w:val="▪"/>
      <w:lvlJc w:val="left"/>
      <w:pPr>
        <w:ind w:left="431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E367412">
      <w:start w:val="1"/>
      <w:numFmt w:val="bullet"/>
      <w:lvlText w:val="·"/>
      <w:lvlJc w:val="left"/>
      <w:pPr>
        <w:ind w:left="5034"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86A4538">
      <w:start w:val="1"/>
      <w:numFmt w:val="bullet"/>
      <w:lvlText w:val="o"/>
      <w:lvlJc w:val="left"/>
      <w:pPr>
        <w:ind w:left="575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50ECF2">
      <w:start w:val="1"/>
      <w:numFmt w:val="bullet"/>
      <w:lvlText w:val="▪"/>
      <w:lvlJc w:val="left"/>
      <w:pPr>
        <w:ind w:left="647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2C4F1770"/>
    <w:multiLevelType w:val="multilevel"/>
    <w:tmpl w:val="9CAAC05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228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3BB43B4D"/>
    <w:multiLevelType w:val="multilevel"/>
    <w:tmpl w:val="A0B829A8"/>
    <w:lvl w:ilvl="0">
      <w:start w:val="1"/>
      <w:numFmt w:val="decimal"/>
      <w:pStyle w:val="ListParagraph"/>
      <w:lvlText w:val="%1."/>
      <w:lvlJc w:val="left"/>
      <w:pPr>
        <w:ind w:left="794" w:hanging="437"/>
      </w:pPr>
      <w:rPr>
        <w:rFonts w:hint="default"/>
      </w:rPr>
    </w:lvl>
    <w:lvl w:ilvl="1">
      <w:start w:val="1"/>
      <w:numFmt w:val="lowerLetter"/>
      <w:lvlText w:val="%2)"/>
      <w:lvlJc w:val="left"/>
      <w:pPr>
        <w:tabs>
          <w:tab w:val="num" w:pos="1247"/>
        </w:tabs>
        <w:ind w:left="1247" w:hanging="453"/>
      </w:pPr>
      <w:rPr>
        <w:rFonts w:hint="default"/>
      </w:rPr>
    </w:lvl>
    <w:lvl w:ilvl="2">
      <w:start w:val="1"/>
      <w:numFmt w:val="lowerRoman"/>
      <w:lvlText w:val="%3)"/>
      <w:lvlJc w:val="right"/>
      <w:pPr>
        <w:tabs>
          <w:tab w:val="num" w:pos="1701"/>
        </w:tabs>
        <w:ind w:left="1701" w:hanging="283"/>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 w15:restartNumberingAfterBreak="0">
    <w:nsid w:val="43927721"/>
    <w:multiLevelType w:val="hybridMultilevel"/>
    <w:tmpl w:val="E5E623A8"/>
    <w:styleLink w:val="ImportedStyle6"/>
    <w:lvl w:ilvl="0" w:tplc="5D6A36A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E76D65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E50E65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78730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C649DF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EA290F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1C0486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584C22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C08D5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5667682D"/>
    <w:multiLevelType w:val="hybridMultilevel"/>
    <w:tmpl w:val="4204017A"/>
    <w:numStyleLink w:val="ImportedStyle7"/>
  </w:abstractNum>
  <w:abstractNum w:abstractNumId="8" w15:restartNumberingAfterBreak="0">
    <w:nsid w:val="569E2547"/>
    <w:multiLevelType w:val="hybridMultilevel"/>
    <w:tmpl w:val="C0FAD5F4"/>
    <w:styleLink w:val="ImportedStyle3"/>
    <w:lvl w:ilvl="0" w:tplc="9F10A3C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75863E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5E2000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904564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62EE3E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A44877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E21A7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A9C2C9C">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702711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57883D19"/>
    <w:multiLevelType w:val="hybridMultilevel"/>
    <w:tmpl w:val="6A105ACE"/>
    <w:lvl w:ilvl="0" w:tplc="0128A664">
      <w:start w:val="1"/>
      <w:numFmt w:val="bullet"/>
      <w:pStyle w:val="Bullet2"/>
      <w:lvlText w:val="o"/>
      <w:lvlJc w:val="left"/>
      <w:pPr>
        <w:ind w:left="1211" w:hanging="360"/>
      </w:pPr>
      <w:rPr>
        <w:rFonts w:ascii="Courier New" w:hAnsi="Courier New" w:cs="Courier New" w:hint="default"/>
        <w:b w:val="0"/>
        <w:i w:val="0"/>
        <w:color w:val="auto"/>
        <w:sz w:val="22"/>
      </w:rPr>
    </w:lvl>
    <w:lvl w:ilvl="1" w:tplc="04090003">
      <w:start w:val="1"/>
      <w:numFmt w:val="bullet"/>
      <w:lvlText w:val="o"/>
      <w:lvlJc w:val="left"/>
      <w:pPr>
        <w:ind w:left="2234" w:hanging="360"/>
      </w:pPr>
      <w:rPr>
        <w:rFonts w:ascii="Courier New" w:hAnsi="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10" w15:restartNumberingAfterBreak="0">
    <w:nsid w:val="61C75CE2"/>
    <w:multiLevelType w:val="hybridMultilevel"/>
    <w:tmpl w:val="1540817E"/>
    <w:styleLink w:val="ImportedStyle4"/>
    <w:lvl w:ilvl="0" w:tplc="21B0D952">
      <w:start w:val="1"/>
      <w:numFmt w:val="decimal"/>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C464AF6">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1243396">
      <w:start w:val="1"/>
      <w:numFmt w:val="lowerRoman"/>
      <w:lvlText w:val="%3."/>
      <w:lvlJc w:val="left"/>
      <w:pPr>
        <w:ind w:left="252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7F1E07DC">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E815E6">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A7A2A74">
      <w:start w:val="1"/>
      <w:numFmt w:val="lowerRoman"/>
      <w:lvlText w:val="%6."/>
      <w:lvlJc w:val="left"/>
      <w:pPr>
        <w:ind w:left="468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123AB304">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512FF96">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D8A0882">
      <w:start w:val="1"/>
      <w:numFmt w:val="lowerRoman"/>
      <w:lvlText w:val="%9."/>
      <w:lvlJc w:val="left"/>
      <w:pPr>
        <w:ind w:left="684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63E46474"/>
    <w:multiLevelType w:val="hybridMultilevel"/>
    <w:tmpl w:val="079EB00A"/>
    <w:lvl w:ilvl="0" w:tplc="EAD0AB52">
      <w:start w:val="1"/>
      <w:numFmt w:val="bullet"/>
      <w:pStyle w:val="Bullet3"/>
      <w:lvlText w:val="»"/>
      <w:lvlJc w:val="left"/>
      <w:pPr>
        <w:tabs>
          <w:tab w:val="num" w:pos="850"/>
        </w:tabs>
        <w:ind w:left="850" w:hanging="283"/>
      </w:pPr>
      <w:rPr>
        <w:rFonts w:ascii="Gibson" w:hAnsi="Gibson" w:cs="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B14F85"/>
    <w:multiLevelType w:val="multilevel"/>
    <w:tmpl w:val="6E925716"/>
    <w:styleLink w:val="ImportedStyle5"/>
    <w:lvl w:ilvl="0">
      <w:start w:val="1"/>
      <w:numFmt w:val="decimal"/>
      <w:lvlText w:val="%1."/>
      <w:lvlJc w:val="left"/>
      <w:pPr>
        <w:tabs>
          <w:tab w:val="left" w:pos="1984"/>
        </w:tabs>
        <w:ind w:left="495" w:hanging="495"/>
      </w:pPr>
      <w:rPr>
        <w:rFonts w:ascii="Arial" w:eastAsia="Arial" w:hAnsi="Arial" w:cs="Aria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start w:val="1"/>
      <w:numFmt w:val="lowerLetter"/>
      <w:lvlText w:val="%2."/>
      <w:lvlJc w:val="left"/>
      <w:pPr>
        <w:tabs>
          <w:tab w:val="left" w:pos="1984"/>
        </w:tabs>
        <w:ind w:left="948" w:hanging="494"/>
      </w:pPr>
      <w:rPr>
        <w:rFonts w:ascii="Arial" w:eastAsia="Arial" w:hAnsi="Arial" w:cs="Aria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start w:val="1"/>
      <w:numFmt w:val="lowerRoman"/>
      <w:lvlText w:val="%3."/>
      <w:lvlJc w:val="left"/>
      <w:pPr>
        <w:tabs>
          <w:tab w:val="left" w:pos="1984"/>
        </w:tabs>
        <w:ind w:left="1402" w:hanging="495"/>
      </w:pPr>
      <w:rPr>
        <w:rFonts w:ascii="Arial" w:eastAsia="Arial" w:hAnsi="Arial" w:cs="Aria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start w:val="1"/>
      <w:numFmt w:val="lowerRoman"/>
      <w:lvlText w:val="(%4)"/>
      <w:lvlJc w:val="left"/>
      <w:pPr>
        <w:ind w:left="1984"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upperLetter"/>
      <w:suff w:val="nothing"/>
      <w:lvlText w:val="(%4)%5."/>
      <w:lvlJc w:val="left"/>
      <w:pPr>
        <w:tabs>
          <w:tab w:val="left" w:pos="1984"/>
        </w:tabs>
        <w:ind w:left="1984" w:hanging="42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upperLetter"/>
      <w:suff w:val="nothing"/>
      <w:lvlText w:val="(%4)%5.%6."/>
      <w:lvlJc w:val="left"/>
      <w:pPr>
        <w:tabs>
          <w:tab w:val="left" w:pos="1984"/>
        </w:tabs>
        <w:ind w:left="1984" w:hanging="42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upperLetter"/>
      <w:suff w:val="nothing"/>
      <w:lvlText w:val="(%4)%5.%6.%7."/>
      <w:lvlJc w:val="left"/>
      <w:pPr>
        <w:tabs>
          <w:tab w:val="left" w:pos="1984"/>
        </w:tabs>
        <w:ind w:left="1984" w:hanging="42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upperLetter"/>
      <w:suff w:val="nothing"/>
      <w:lvlText w:val="(%4)%5.%6.%7.%8."/>
      <w:lvlJc w:val="left"/>
      <w:pPr>
        <w:tabs>
          <w:tab w:val="left" w:pos="1984"/>
        </w:tabs>
        <w:ind w:left="1984" w:hanging="42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upperLetter"/>
      <w:suff w:val="nothing"/>
      <w:lvlText w:val="(%4)%5.%6.%7.%8.%9."/>
      <w:lvlJc w:val="left"/>
      <w:pPr>
        <w:tabs>
          <w:tab w:val="left" w:pos="1984"/>
        </w:tabs>
        <w:ind w:left="1984" w:hanging="4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6DEA74C2"/>
    <w:multiLevelType w:val="multilevel"/>
    <w:tmpl w:val="AF54DAA4"/>
    <w:styleLink w:val="Style1"/>
    <w:lvl w:ilvl="0">
      <w:start w:val="1"/>
      <w:numFmt w:val="none"/>
      <w:lvlText w:val="1."/>
      <w:lvlJc w:val="left"/>
      <w:pPr>
        <w:ind w:left="644"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7AA85134"/>
    <w:multiLevelType w:val="hybridMultilevel"/>
    <w:tmpl w:val="E8DE1616"/>
    <w:lvl w:ilvl="0" w:tplc="0C09001B">
      <w:start w:val="1"/>
      <w:numFmt w:val="low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1"/>
  </w:num>
  <w:num w:numId="2">
    <w:abstractNumId w:val="9"/>
  </w:num>
  <w:num w:numId="3">
    <w:abstractNumId w:val="11"/>
  </w:num>
  <w:num w:numId="4">
    <w:abstractNumId w:val="0"/>
  </w:num>
  <w:num w:numId="5">
    <w:abstractNumId w:val="4"/>
  </w:num>
  <w:num w:numId="6">
    <w:abstractNumId w:val="13"/>
  </w:num>
  <w:num w:numId="7">
    <w:abstractNumId w:val="5"/>
  </w:num>
  <w:num w:numId="8">
    <w:abstractNumId w:val="3"/>
  </w:num>
  <w:num w:numId="9">
    <w:abstractNumId w:val="8"/>
  </w:num>
  <w:num w:numId="10">
    <w:abstractNumId w:val="10"/>
  </w:num>
  <w:num w:numId="11">
    <w:abstractNumId w:val="12"/>
  </w:num>
  <w:num w:numId="12">
    <w:abstractNumId w:val="6"/>
  </w:num>
  <w:num w:numId="13">
    <w:abstractNumId w:val="14"/>
  </w:num>
  <w:num w:numId="14">
    <w:abstractNumId w:val="2"/>
  </w:num>
  <w:num w:numId="15">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embedSystemFont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D6C"/>
    <w:rsid w:val="00002BB8"/>
    <w:rsid w:val="00014F53"/>
    <w:rsid w:val="0002361C"/>
    <w:rsid w:val="00025F3F"/>
    <w:rsid w:val="000338B3"/>
    <w:rsid w:val="000342E2"/>
    <w:rsid w:val="00047DD6"/>
    <w:rsid w:val="00060292"/>
    <w:rsid w:val="00063172"/>
    <w:rsid w:val="00063F98"/>
    <w:rsid w:val="00066CCF"/>
    <w:rsid w:val="00075D15"/>
    <w:rsid w:val="00075F81"/>
    <w:rsid w:val="00083942"/>
    <w:rsid w:val="00095A4D"/>
    <w:rsid w:val="000A161D"/>
    <w:rsid w:val="000B1741"/>
    <w:rsid w:val="000C45FC"/>
    <w:rsid w:val="000E6A91"/>
    <w:rsid w:val="000F60E1"/>
    <w:rsid w:val="0010445F"/>
    <w:rsid w:val="00104B99"/>
    <w:rsid w:val="00111D6C"/>
    <w:rsid w:val="00116BBF"/>
    <w:rsid w:val="001221FC"/>
    <w:rsid w:val="00123E91"/>
    <w:rsid w:val="00127199"/>
    <w:rsid w:val="00130FE2"/>
    <w:rsid w:val="0015261A"/>
    <w:rsid w:val="00167608"/>
    <w:rsid w:val="00167F21"/>
    <w:rsid w:val="00170CC9"/>
    <w:rsid w:val="00172004"/>
    <w:rsid w:val="001A3B37"/>
    <w:rsid w:val="001A5FFE"/>
    <w:rsid w:val="001A7E88"/>
    <w:rsid w:val="001B4C4E"/>
    <w:rsid w:val="001B7FC8"/>
    <w:rsid w:val="001D4C4E"/>
    <w:rsid w:val="001E0EF3"/>
    <w:rsid w:val="001E7BE4"/>
    <w:rsid w:val="001F483B"/>
    <w:rsid w:val="0020481B"/>
    <w:rsid w:val="00206816"/>
    <w:rsid w:val="00212411"/>
    <w:rsid w:val="00235CE5"/>
    <w:rsid w:val="00235FFE"/>
    <w:rsid w:val="00237B08"/>
    <w:rsid w:val="00240916"/>
    <w:rsid w:val="00240EE5"/>
    <w:rsid w:val="002455F2"/>
    <w:rsid w:val="00252B09"/>
    <w:rsid w:val="0025755F"/>
    <w:rsid w:val="00262A84"/>
    <w:rsid w:val="00273975"/>
    <w:rsid w:val="0027419D"/>
    <w:rsid w:val="00276A09"/>
    <w:rsid w:val="00276DC9"/>
    <w:rsid w:val="00277361"/>
    <w:rsid w:val="00280D8D"/>
    <w:rsid w:val="00281683"/>
    <w:rsid w:val="00283350"/>
    <w:rsid w:val="00297C24"/>
    <w:rsid w:val="002A2148"/>
    <w:rsid w:val="002C6CB1"/>
    <w:rsid w:val="002D50F7"/>
    <w:rsid w:val="002D6D83"/>
    <w:rsid w:val="002D777E"/>
    <w:rsid w:val="00300486"/>
    <w:rsid w:val="00306AFD"/>
    <w:rsid w:val="00314A45"/>
    <w:rsid w:val="00315515"/>
    <w:rsid w:val="00353B45"/>
    <w:rsid w:val="00361CEC"/>
    <w:rsid w:val="00367FD9"/>
    <w:rsid w:val="00374E81"/>
    <w:rsid w:val="003775E4"/>
    <w:rsid w:val="003817DC"/>
    <w:rsid w:val="003A77CE"/>
    <w:rsid w:val="003C5E51"/>
    <w:rsid w:val="003D5381"/>
    <w:rsid w:val="003D5FB8"/>
    <w:rsid w:val="003E343C"/>
    <w:rsid w:val="003F044D"/>
    <w:rsid w:val="003F238D"/>
    <w:rsid w:val="003F3D65"/>
    <w:rsid w:val="00401D09"/>
    <w:rsid w:val="00407BAC"/>
    <w:rsid w:val="0041092E"/>
    <w:rsid w:val="00410A26"/>
    <w:rsid w:val="0043047D"/>
    <w:rsid w:val="00445369"/>
    <w:rsid w:val="00451D26"/>
    <w:rsid w:val="00463C84"/>
    <w:rsid w:val="00465381"/>
    <w:rsid w:val="00473FC0"/>
    <w:rsid w:val="00476D68"/>
    <w:rsid w:val="00490E41"/>
    <w:rsid w:val="004935A2"/>
    <w:rsid w:val="00496F6B"/>
    <w:rsid w:val="004A3317"/>
    <w:rsid w:val="004A4094"/>
    <w:rsid w:val="004A5F96"/>
    <w:rsid w:val="004B2915"/>
    <w:rsid w:val="004C2016"/>
    <w:rsid w:val="004C49FF"/>
    <w:rsid w:val="004D0771"/>
    <w:rsid w:val="004D4D47"/>
    <w:rsid w:val="004D546B"/>
    <w:rsid w:val="004F27B9"/>
    <w:rsid w:val="004F2E01"/>
    <w:rsid w:val="004F4563"/>
    <w:rsid w:val="00530C64"/>
    <w:rsid w:val="0054188B"/>
    <w:rsid w:val="005463CC"/>
    <w:rsid w:val="0055232E"/>
    <w:rsid w:val="00566AAA"/>
    <w:rsid w:val="00575F62"/>
    <w:rsid w:val="005845AB"/>
    <w:rsid w:val="00584A89"/>
    <w:rsid w:val="005911B9"/>
    <w:rsid w:val="005A4BB7"/>
    <w:rsid w:val="005B0C0E"/>
    <w:rsid w:val="005D4D30"/>
    <w:rsid w:val="005D5911"/>
    <w:rsid w:val="005D65D3"/>
    <w:rsid w:val="005E6C72"/>
    <w:rsid w:val="005F46C1"/>
    <w:rsid w:val="00611189"/>
    <w:rsid w:val="00612F7B"/>
    <w:rsid w:val="00617DEA"/>
    <w:rsid w:val="00625DC2"/>
    <w:rsid w:val="006268B9"/>
    <w:rsid w:val="00627AF3"/>
    <w:rsid w:val="006340A9"/>
    <w:rsid w:val="00637FAE"/>
    <w:rsid w:val="00653107"/>
    <w:rsid w:val="006709A3"/>
    <w:rsid w:val="00675E8A"/>
    <w:rsid w:val="00685C3E"/>
    <w:rsid w:val="006870EE"/>
    <w:rsid w:val="006927B0"/>
    <w:rsid w:val="006A4A71"/>
    <w:rsid w:val="006B2471"/>
    <w:rsid w:val="006C0114"/>
    <w:rsid w:val="006C36C8"/>
    <w:rsid w:val="006D1F87"/>
    <w:rsid w:val="006D3B1F"/>
    <w:rsid w:val="006E2B83"/>
    <w:rsid w:val="006E30CC"/>
    <w:rsid w:val="006E708E"/>
    <w:rsid w:val="006F3428"/>
    <w:rsid w:val="006F7711"/>
    <w:rsid w:val="0070090B"/>
    <w:rsid w:val="00707CDD"/>
    <w:rsid w:val="00717DD0"/>
    <w:rsid w:val="00720FAE"/>
    <w:rsid w:val="0072647A"/>
    <w:rsid w:val="00732863"/>
    <w:rsid w:val="00751600"/>
    <w:rsid w:val="00756C54"/>
    <w:rsid w:val="00787518"/>
    <w:rsid w:val="00793086"/>
    <w:rsid w:val="007A2462"/>
    <w:rsid w:val="007B0687"/>
    <w:rsid w:val="007B53F1"/>
    <w:rsid w:val="007B7E72"/>
    <w:rsid w:val="007D3AD2"/>
    <w:rsid w:val="007D72D5"/>
    <w:rsid w:val="007E569D"/>
    <w:rsid w:val="007F322D"/>
    <w:rsid w:val="007F51A6"/>
    <w:rsid w:val="007F645B"/>
    <w:rsid w:val="007F71DE"/>
    <w:rsid w:val="008011EB"/>
    <w:rsid w:val="00801EFE"/>
    <w:rsid w:val="00805848"/>
    <w:rsid w:val="00811AFF"/>
    <w:rsid w:val="00814D66"/>
    <w:rsid w:val="0082097F"/>
    <w:rsid w:val="00821D28"/>
    <w:rsid w:val="0082253C"/>
    <w:rsid w:val="008248DB"/>
    <w:rsid w:val="00833FDE"/>
    <w:rsid w:val="008444BC"/>
    <w:rsid w:val="00844742"/>
    <w:rsid w:val="00852E36"/>
    <w:rsid w:val="00856A5C"/>
    <w:rsid w:val="00860638"/>
    <w:rsid w:val="0086551B"/>
    <w:rsid w:val="00867A3D"/>
    <w:rsid w:val="008876B7"/>
    <w:rsid w:val="00887D9C"/>
    <w:rsid w:val="0089264E"/>
    <w:rsid w:val="008A32F0"/>
    <w:rsid w:val="008A67F3"/>
    <w:rsid w:val="008B142F"/>
    <w:rsid w:val="008B18AC"/>
    <w:rsid w:val="008C4DCC"/>
    <w:rsid w:val="008D2060"/>
    <w:rsid w:val="008E0253"/>
    <w:rsid w:val="008E04FB"/>
    <w:rsid w:val="008E4A63"/>
    <w:rsid w:val="008E606D"/>
    <w:rsid w:val="008E713B"/>
    <w:rsid w:val="008F292B"/>
    <w:rsid w:val="009070B8"/>
    <w:rsid w:val="00930B0F"/>
    <w:rsid w:val="00933955"/>
    <w:rsid w:val="00941B46"/>
    <w:rsid w:val="009460C7"/>
    <w:rsid w:val="0094672B"/>
    <w:rsid w:val="00946B25"/>
    <w:rsid w:val="00947FB5"/>
    <w:rsid w:val="009545F3"/>
    <w:rsid w:val="00957898"/>
    <w:rsid w:val="009675BB"/>
    <w:rsid w:val="00981199"/>
    <w:rsid w:val="00984EC9"/>
    <w:rsid w:val="00994ADB"/>
    <w:rsid w:val="009978E0"/>
    <w:rsid w:val="009A321C"/>
    <w:rsid w:val="009A4898"/>
    <w:rsid w:val="009B28EE"/>
    <w:rsid w:val="009B5EE9"/>
    <w:rsid w:val="009C77C4"/>
    <w:rsid w:val="009E00D1"/>
    <w:rsid w:val="009E29AD"/>
    <w:rsid w:val="00A0596F"/>
    <w:rsid w:val="00A05BEE"/>
    <w:rsid w:val="00A122AD"/>
    <w:rsid w:val="00A12E5C"/>
    <w:rsid w:val="00A1342F"/>
    <w:rsid w:val="00A14E26"/>
    <w:rsid w:val="00A16919"/>
    <w:rsid w:val="00A2202B"/>
    <w:rsid w:val="00A307F8"/>
    <w:rsid w:val="00A458CE"/>
    <w:rsid w:val="00A47B37"/>
    <w:rsid w:val="00A47E5F"/>
    <w:rsid w:val="00A86B04"/>
    <w:rsid w:val="00A920E2"/>
    <w:rsid w:val="00A92374"/>
    <w:rsid w:val="00AA09A5"/>
    <w:rsid w:val="00AA43E2"/>
    <w:rsid w:val="00AC5EF0"/>
    <w:rsid w:val="00AC62FF"/>
    <w:rsid w:val="00AF3F9A"/>
    <w:rsid w:val="00B05729"/>
    <w:rsid w:val="00B05E21"/>
    <w:rsid w:val="00B07E38"/>
    <w:rsid w:val="00B2376A"/>
    <w:rsid w:val="00B40BF4"/>
    <w:rsid w:val="00B547FE"/>
    <w:rsid w:val="00B62068"/>
    <w:rsid w:val="00B71C7D"/>
    <w:rsid w:val="00B72235"/>
    <w:rsid w:val="00B847D0"/>
    <w:rsid w:val="00B90DAA"/>
    <w:rsid w:val="00B9230D"/>
    <w:rsid w:val="00B9585C"/>
    <w:rsid w:val="00BA7203"/>
    <w:rsid w:val="00BA7A57"/>
    <w:rsid w:val="00BB0301"/>
    <w:rsid w:val="00BB4029"/>
    <w:rsid w:val="00BB5604"/>
    <w:rsid w:val="00BC0994"/>
    <w:rsid w:val="00BC77EF"/>
    <w:rsid w:val="00BD0D55"/>
    <w:rsid w:val="00BE6B0A"/>
    <w:rsid w:val="00C061FE"/>
    <w:rsid w:val="00C515EC"/>
    <w:rsid w:val="00C61E5B"/>
    <w:rsid w:val="00C6204A"/>
    <w:rsid w:val="00C64B57"/>
    <w:rsid w:val="00C74C57"/>
    <w:rsid w:val="00C8678C"/>
    <w:rsid w:val="00CA0C2B"/>
    <w:rsid w:val="00CA36C2"/>
    <w:rsid w:val="00CB022B"/>
    <w:rsid w:val="00CB2133"/>
    <w:rsid w:val="00CB4A25"/>
    <w:rsid w:val="00CC58EF"/>
    <w:rsid w:val="00CF12E0"/>
    <w:rsid w:val="00D02DB6"/>
    <w:rsid w:val="00D065E5"/>
    <w:rsid w:val="00D41211"/>
    <w:rsid w:val="00D54971"/>
    <w:rsid w:val="00D64FD2"/>
    <w:rsid w:val="00D65FB5"/>
    <w:rsid w:val="00D82E5F"/>
    <w:rsid w:val="00D84F90"/>
    <w:rsid w:val="00D94F0E"/>
    <w:rsid w:val="00DB6A14"/>
    <w:rsid w:val="00DC0CE8"/>
    <w:rsid w:val="00DC171A"/>
    <w:rsid w:val="00DD0DDB"/>
    <w:rsid w:val="00DD1E91"/>
    <w:rsid w:val="00DD715A"/>
    <w:rsid w:val="00DE0529"/>
    <w:rsid w:val="00DF272A"/>
    <w:rsid w:val="00DF3E9D"/>
    <w:rsid w:val="00E03756"/>
    <w:rsid w:val="00E13630"/>
    <w:rsid w:val="00E1725A"/>
    <w:rsid w:val="00E260C7"/>
    <w:rsid w:val="00E27127"/>
    <w:rsid w:val="00E30F5C"/>
    <w:rsid w:val="00E31418"/>
    <w:rsid w:val="00E457BC"/>
    <w:rsid w:val="00E5020E"/>
    <w:rsid w:val="00E5558A"/>
    <w:rsid w:val="00E57D67"/>
    <w:rsid w:val="00E63157"/>
    <w:rsid w:val="00E828A0"/>
    <w:rsid w:val="00E85102"/>
    <w:rsid w:val="00E92CD3"/>
    <w:rsid w:val="00E96060"/>
    <w:rsid w:val="00EA04AD"/>
    <w:rsid w:val="00EA3AD0"/>
    <w:rsid w:val="00EA7FD7"/>
    <w:rsid w:val="00EB3123"/>
    <w:rsid w:val="00EB55B1"/>
    <w:rsid w:val="00EC2B8A"/>
    <w:rsid w:val="00ED1557"/>
    <w:rsid w:val="00ED482F"/>
    <w:rsid w:val="00ED4CB0"/>
    <w:rsid w:val="00EE4916"/>
    <w:rsid w:val="00EF1A9D"/>
    <w:rsid w:val="00EF24FF"/>
    <w:rsid w:val="00F00D7F"/>
    <w:rsid w:val="00F03866"/>
    <w:rsid w:val="00F129D2"/>
    <w:rsid w:val="00F13490"/>
    <w:rsid w:val="00F1797C"/>
    <w:rsid w:val="00F23285"/>
    <w:rsid w:val="00F27366"/>
    <w:rsid w:val="00F4073F"/>
    <w:rsid w:val="00F41E11"/>
    <w:rsid w:val="00F612A9"/>
    <w:rsid w:val="00F61EFA"/>
    <w:rsid w:val="00F91AA9"/>
    <w:rsid w:val="00FC0260"/>
    <w:rsid w:val="00FC0BBA"/>
    <w:rsid w:val="00FC2072"/>
    <w:rsid w:val="00FC5966"/>
    <w:rsid w:val="00FD0D5A"/>
    <w:rsid w:val="00FD29CC"/>
    <w:rsid w:val="00FD7547"/>
    <w:rsid w:val="00FE0B92"/>
    <w:rsid w:val="00FF1E2E"/>
    <w:rsid w:val="6BFC1F94"/>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ABE2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sz w:val="24"/>
        <w:szCs w:val="24"/>
        <w:lang w:val="en-AU" w:eastAsia="en-US"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B5EE9"/>
    <w:pPr>
      <w:spacing w:after="120" w:line="288" w:lineRule="auto"/>
    </w:pPr>
  </w:style>
  <w:style w:type="paragraph" w:styleId="Heading1">
    <w:name w:val="heading 1"/>
    <w:basedOn w:val="nospace"/>
    <w:next w:val="BodyText"/>
    <w:autoRedefine/>
    <w:qFormat/>
    <w:rsid w:val="008C4DCC"/>
    <w:pPr>
      <w:keepNext/>
      <w:spacing w:before="400" w:after="80"/>
      <w:outlineLvl w:val="0"/>
    </w:pPr>
    <w:rPr>
      <w:b/>
      <w:bCs/>
      <w:color w:val="2C5C86"/>
      <w:sz w:val="42"/>
      <w:szCs w:val="32"/>
    </w:rPr>
  </w:style>
  <w:style w:type="paragraph" w:styleId="Heading2">
    <w:name w:val="heading 2"/>
    <w:basedOn w:val="nospace"/>
    <w:next w:val="BodyText"/>
    <w:link w:val="Heading2Char"/>
    <w:autoRedefine/>
    <w:qFormat/>
    <w:rsid w:val="008C4DCC"/>
    <w:pPr>
      <w:suppressAutoHyphens/>
      <w:autoSpaceDE w:val="0"/>
      <w:autoSpaceDN w:val="0"/>
      <w:adjustRightInd w:val="0"/>
      <w:spacing w:before="240" w:after="80"/>
      <w:textAlignment w:val="center"/>
      <w:outlineLvl w:val="1"/>
    </w:pPr>
    <w:rPr>
      <w:b/>
      <w:bCs/>
      <w:color w:val="2C5C86"/>
      <w:sz w:val="30"/>
    </w:rPr>
  </w:style>
  <w:style w:type="paragraph" w:styleId="Heading3">
    <w:name w:val="heading 3"/>
    <w:basedOn w:val="nospace"/>
    <w:next w:val="BodyText"/>
    <w:link w:val="Heading3Char"/>
    <w:autoRedefine/>
    <w:qFormat/>
    <w:rsid w:val="00283350"/>
    <w:pPr>
      <w:keepNext/>
      <w:keepLines/>
      <w:spacing w:before="240" w:after="80"/>
      <w:outlineLvl w:val="2"/>
    </w:pPr>
    <w:rPr>
      <w:rFonts w:eastAsia="Times New Roman"/>
      <w:b/>
      <w:bCs/>
      <w:color w:val="2C5C86"/>
    </w:rPr>
  </w:style>
  <w:style w:type="paragraph" w:styleId="Heading4">
    <w:name w:val="heading 4"/>
    <w:basedOn w:val="Normal"/>
    <w:next w:val="Normal"/>
    <w:link w:val="Heading4Char"/>
    <w:autoRedefine/>
    <w:rsid w:val="00D65FB5"/>
    <w:pPr>
      <w:keepNext/>
      <w:spacing w:before="240" w:after="60"/>
      <w:outlineLvl w:val="3"/>
    </w:pPr>
    <w:rPr>
      <w:rFonts w:eastAsia="Times New Roman" w:cs="Arial"/>
      <w:b/>
      <w:bCs/>
      <w:szCs w:val="28"/>
    </w:rPr>
  </w:style>
  <w:style w:type="paragraph" w:styleId="Heading5">
    <w:name w:val="heading 5"/>
    <w:basedOn w:val="Normal"/>
    <w:next w:val="Normal"/>
    <w:link w:val="Heading5Char"/>
    <w:rsid w:val="00D65FB5"/>
    <w:pPr>
      <w:spacing w:before="240" w:after="60"/>
      <w:outlineLvl w:val="4"/>
    </w:pPr>
    <w:rPr>
      <w:rFonts w:eastAsia="Times New Roman"/>
      <w:b/>
      <w:bCs/>
      <w:i/>
      <w:iCs/>
      <w:sz w:val="26"/>
      <w:szCs w:val="26"/>
    </w:rPr>
  </w:style>
  <w:style w:type="paragraph" w:styleId="Heading6">
    <w:name w:val="heading 6"/>
    <w:basedOn w:val="Normal"/>
    <w:next w:val="Normal"/>
    <w:link w:val="Heading6Char"/>
    <w:rsid w:val="00D65FB5"/>
    <w:pPr>
      <w:spacing w:before="240" w:after="60"/>
      <w:outlineLvl w:val="5"/>
    </w:pPr>
    <w:rPr>
      <w:rFonts w:ascii="Times New Roman" w:eastAsia="Times New Roman" w:hAnsi="Times New Roman"/>
      <w:b/>
      <w:bCs/>
      <w:szCs w:val="22"/>
    </w:rPr>
  </w:style>
  <w:style w:type="paragraph" w:styleId="Heading7">
    <w:name w:val="heading 7"/>
    <w:basedOn w:val="Normal"/>
    <w:next w:val="Normal"/>
    <w:link w:val="Heading7Char"/>
    <w:rsid w:val="00D65FB5"/>
    <w:pPr>
      <w:spacing w:before="240" w:after="60"/>
      <w:outlineLvl w:val="6"/>
    </w:pPr>
    <w:rPr>
      <w:rFonts w:ascii="Times New Roman" w:eastAsia="Times New Roman" w:hAnsi="Times New Roman"/>
    </w:rPr>
  </w:style>
  <w:style w:type="paragraph" w:styleId="Heading8">
    <w:name w:val="heading 8"/>
    <w:basedOn w:val="Normal"/>
    <w:next w:val="Normal"/>
    <w:link w:val="Heading8Char"/>
    <w:rsid w:val="00D65FB5"/>
    <w:pPr>
      <w:spacing w:before="240" w:after="60"/>
      <w:outlineLvl w:val="7"/>
    </w:pPr>
    <w:rPr>
      <w:rFonts w:ascii="Times New Roman" w:eastAsia="Times New Roman" w:hAnsi="Times New Roman"/>
      <w:i/>
      <w:iCs/>
    </w:rPr>
  </w:style>
  <w:style w:type="paragraph" w:styleId="Heading9">
    <w:name w:val="heading 9"/>
    <w:basedOn w:val="Normal"/>
    <w:next w:val="Normal"/>
    <w:link w:val="Heading9Char"/>
    <w:rsid w:val="00E96060"/>
    <w:pPr>
      <w:numPr>
        <w:ilvl w:val="8"/>
        <w:numId w:val="5"/>
      </w:numPr>
      <w:spacing w:before="240" w:after="60"/>
      <w:outlineLvl w:val="8"/>
    </w:pPr>
    <w:rPr>
      <w:rFonts w:eastAsia="Times New Roman"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unhideWhenUsed/>
    <w:qFormat/>
    <w:rsid w:val="00DB6A14"/>
    <w:pPr>
      <w:spacing w:before="120"/>
    </w:pPr>
    <w:rPr>
      <w:b/>
      <w:iCs/>
      <w:color w:val="000000" w:themeColor="text1"/>
      <w:sz w:val="22"/>
      <w:szCs w:val="18"/>
    </w:rPr>
  </w:style>
  <w:style w:type="character" w:customStyle="1" w:styleId="Heading2Char">
    <w:name w:val="Heading 2 Char"/>
    <w:basedOn w:val="DefaultParagraphFont"/>
    <w:link w:val="Heading2"/>
    <w:rsid w:val="008C4DCC"/>
    <w:rPr>
      <w:rFonts w:cs="Arial"/>
      <w:b/>
      <w:bCs/>
      <w:color w:val="2C5C86"/>
      <w:sz w:val="30"/>
      <w:lang w:val="en-GB"/>
    </w:rPr>
  </w:style>
  <w:style w:type="table" w:styleId="TableGrid">
    <w:name w:val="Table Grid"/>
    <w:basedOn w:val="TableNormal"/>
    <w:uiPriority w:val="59"/>
    <w:rsid w:val="00803471"/>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styleId="Header">
    <w:name w:val="header"/>
    <w:basedOn w:val="Normal"/>
    <w:link w:val="HeaderChar"/>
    <w:autoRedefine/>
    <w:uiPriority w:val="99"/>
    <w:unhideWhenUsed/>
    <w:qFormat/>
    <w:rsid w:val="00104B99"/>
    <w:pPr>
      <w:suppressAutoHyphens/>
      <w:autoSpaceDE w:val="0"/>
      <w:autoSpaceDN w:val="0"/>
      <w:adjustRightInd w:val="0"/>
      <w:spacing w:before="200" w:after="520"/>
      <w:textAlignment w:val="center"/>
    </w:pPr>
    <w:rPr>
      <w:rFonts w:cs="Arial"/>
      <w:b/>
      <w:color w:val="403F47"/>
      <w:szCs w:val="22"/>
      <w:lang w:val="en-GB"/>
    </w:rPr>
  </w:style>
  <w:style w:type="character" w:customStyle="1" w:styleId="HeaderChar">
    <w:name w:val="Header Char"/>
    <w:basedOn w:val="DefaultParagraphFont"/>
    <w:link w:val="Header"/>
    <w:uiPriority w:val="99"/>
    <w:rsid w:val="00104B99"/>
    <w:rPr>
      <w:rFonts w:cs="Arial"/>
      <w:b/>
      <w:color w:val="403F47"/>
      <w:szCs w:val="22"/>
      <w:lang w:val="en-GB"/>
    </w:rPr>
  </w:style>
  <w:style w:type="paragraph" w:styleId="Footer">
    <w:name w:val="footer"/>
    <w:basedOn w:val="Normal"/>
    <w:link w:val="FooterChar"/>
    <w:uiPriority w:val="99"/>
    <w:unhideWhenUsed/>
    <w:rsid w:val="001D4C4E"/>
    <w:pPr>
      <w:suppressAutoHyphens/>
      <w:autoSpaceDE w:val="0"/>
      <w:autoSpaceDN w:val="0"/>
      <w:adjustRightInd w:val="0"/>
      <w:spacing w:after="0"/>
      <w:ind w:left="1134" w:right="-289" w:hanging="1134"/>
      <w:jc w:val="right"/>
      <w:textAlignment w:val="center"/>
    </w:pPr>
    <w:rPr>
      <w:rFonts w:cs="Arial"/>
      <w:color w:val="58595B" w:themeColor="accent6"/>
      <w:sz w:val="20"/>
      <w:szCs w:val="22"/>
      <w:lang w:val="en-GB"/>
    </w:rPr>
  </w:style>
  <w:style w:type="character" w:customStyle="1" w:styleId="FooterChar">
    <w:name w:val="Footer Char"/>
    <w:basedOn w:val="DefaultParagraphFont"/>
    <w:link w:val="Footer"/>
    <w:uiPriority w:val="99"/>
    <w:rsid w:val="001D4C4E"/>
    <w:rPr>
      <w:rFonts w:cs="Arial"/>
      <w:color w:val="58595B" w:themeColor="accent6"/>
      <w:sz w:val="20"/>
      <w:szCs w:val="22"/>
      <w:lang w:val="en-GB"/>
    </w:rPr>
  </w:style>
  <w:style w:type="paragraph" w:styleId="Date">
    <w:name w:val="Date"/>
    <w:basedOn w:val="Normal"/>
    <w:next w:val="Normal"/>
    <w:link w:val="DateChar"/>
    <w:uiPriority w:val="99"/>
    <w:unhideWhenUsed/>
    <w:rsid w:val="006A4A71"/>
    <w:pPr>
      <w:suppressAutoHyphens/>
      <w:autoSpaceDE w:val="0"/>
      <w:autoSpaceDN w:val="0"/>
      <w:adjustRightInd w:val="0"/>
      <w:spacing w:line="260" w:lineRule="atLeast"/>
      <w:jc w:val="right"/>
      <w:textAlignment w:val="baseline"/>
    </w:pPr>
    <w:rPr>
      <w:rFonts w:cs="Helvetica-Bold"/>
      <w:b/>
      <w:bCs/>
      <w:caps/>
      <w:color w:val="FFFFFF"/>
      <w:szCs w:val="20"/>
      <w:lang w:val="en-GB"/>
    </w:rPr>
  </w:style>
  <w:style w:type="character" w:customStyle="1" w:styleId="DateChar">
    <w:name w:val="Date Char"/>
    <w:basedOn w:val="DefaultParagraphFont"/>
    <w:link w:val="Date"/>
    <w:uiPriority w:val="99"/>
    <w:rsid w:val="0025755F"/>
    <w:rPr>
      <w:rFonts w:ascii="Helvetica" w:hAnsi="Helvetica" w:cs="Helvetica-Bold"/>
      <w:b/>
      <w:bCs/>
      <w:caps/>
      <w:color w:val="FFFFFF"/>
      <w:sz w:val="20"/>
      <w:szCs w:val="20"/>
      <w:lang w:val="en-GB"/>
    </w:rPr>
  </w:style>
  <w:style w:type="paragraph" w:styleId="BodyText">
    <w:name w:val="Body Text"/>
    <w:basedOn w:val="Normal"/>
    <w:link w:val="BodyTextChar"/>
    <w:autoRedefine/>
    <w:qFormat/>
    <w:rsid w:val="0043047D"/>
    <w:pPr>
      <w:pBdr>
        <w:top w:val="nil"/>
        <w:left w:val="nil"/>
        <w:bottom w:val="nil"/>
        <w:right w:val="nil"/>
        <w:between w:val="nil"/>
        <w:bar w:val="nil"/>
      </w:pBdr>
      <w:spacing w:before="120" w:after="0"/>
      <w:ind w:left="720"/>
    </w:pPr>
    <w:rPr>
      <w:rFonts w:cs="Arial"/>
      <w:lang w:val="en-GB"/>
    </w:rPr>
  </w:style>
  <w:style w:type="character" w:customStyle="1" w:styleId="BodyTextChar">
    <w:name w:val="Body Text Char"/>
    <w:basedOn w:val="DefaultParagraphFont"/>
    <w:link w:val="BodyText"/>
    <w:rsid w:val="0043047D"/>
    <w:rPr>
      <w:rFonts w:cs="Arial"/>
      <w:lang w:val="en-GB"/>
    </w:rPr>
  </w:style>
  <w:style w:type="paragraph" w:customStyle="1" w:styleId="Bullet1">
    <w:name w:val="Bullet 1"/>
    <w:basedOn w:val="BodyText"/>
    <w:autoRedefine/>
    <w:qFormat/>
    <w:rsid w:val="00B72235"/>
    <w:pPr>
      <w:numPr>
        <w:numId w:val="1"/>
      </w:numPr>
      <w:contextualSpacing/>
    </w:pPr>
  </w:style>
  <w:style w:type="paragraph" w:customStyle="1" w:styleId="Bullet2">
    <w:name w:val="Bullet 2"/>
    <w:basedOn w:val="Normal"/>
    <w:next w:val="BodyText"/>
    <w:autoRedefine/>
    <w:qFormat/>
    <w:rsid w:val="00315515"/>
    <w:pPr>
      <w:numPr>
        <w:numId w:val="2"/>
      </w:numPr>
      <w:ind w:left="998" w:hanging="357"/>
      <w:contextualSpacing/>
    </w:pPr>
    <w:rPr>
      <w:rFonts w:cs="Arial"/>
      <w:color w:val="000000"/>
    </w:rPr>
  </w:style>
  <w:style w:type="character" w:customStyle="1" w:styleId="Heading3Char">
    <w:name w:val="Heading 3 Char"/>
    <w:basedOn w:val="DefaultParagraphFont"/>
    <w:link w:val="Heading3"/>
    <w:rsid w:val="00860638"/>
    <w:rPr>
      <w:rFonts w:eastAsia="Times New Roman" w:cs="Arial"/>
      <w:b/>
      <w:bCs/>
      <w:color w:val="2C5C86"/>
      <w:lang w:val="en-GB"/>
    </w:rPr>
  </w:style>
  <w:style w:type="character" w:styleId="PageNumber">
    <w:name w:val="page number"/>
    <w:basedOn w:val="DefaultParagraphFont"/>
    <w:rsid w:val="00B07E38"/>
    <w:rPr>
      <w:rFonts w:ascii="Arial" w:hAnsi="Arial"/>
      <w:sz w:val="14"/>
    </w:rPr>
  </w:style>
  <w:style w:type="paragraph" w:customStyle="1" w:styleId="Bullet3">
    <w:name w:val="Bullet 3"/>
    <w:basedOn w:val="Normal"/>
    <w:rsid w:val="0015261A"/>
    <w:pPr>
      <w:numPr>
        <w:numId w:val="3"/>
      </w:numPr>
      <w:spacing w:after="28"/>
      <w:ind w:left="681" w:hanging="227"/>
    </w:pPr>
    <w:rPr>
      <w:rFonts w:cs="Arial"/>
    </w:rPr>
  </w:style>
  <w:style w:type="character" w:customStyle="1" w:styleId="Bold">
    <w:name w:val="Bold"/>
    <w:uiPriority w:val="99"/>
    <w:rsid w:val="00A458CE"/>
    <w:rPr>
      <w:rFonts w:ascii="Helvetica-Bold" w:hAnsi="Helvetica-Bold" w:cs="Helvetica-Bold"/>
      <w:b/>
      <w:bCs/>
    </w:rPr>
  </w:style>
  <w:style w:type="paragraph" w:customStyle="1" w:styleId="Headline">
    <w:name w:val="Headline"/>
    <w:basedOn w:val="Normal"/>
    <w:rsid w:val="003F3D65"/>
    <w:pPr>
      <w:suppressAutoHyphens/>
      <w:autoSpaceDE w:val="0"/>
      <w:autoSpaceDN w:val="0"/>
      <w:adjustRightInd w:val="0"/>
      <w:textAlignment w:val="center"/>
    </w:pPr>
    <w:rPr>
      <w:rFonts w:asciiTheme="majorHAnsi" w:hAnsiTheme="majorHAnsi" w:cstheme="majorHAnsi"/>
      <w:color w:val="FFFFFF"/>
      <w:sz w:val="88"/>
      <w:szCs w:val="88"/>
      <w:lang w:val="en-GB"/>
    </w:rPr>
  </w:style>
  <w:style w:type="paragraph" w:customStyle="1" w:styleId="HeadlineLarge">
    <w:name w:val="Headline Large"/>
    <w:basedOn w:val="Normal"/>
    <w:rsid w:val="003F3D65"/>
    <w:pPr>
      <w:suppressAutoHyphens/>
      <w:autoSpaceDE w:val="0"/>
      <w:autoSpaceDN w:val="0"/>
      <w:adjustRightInd w:val="0"/>
      <w:textAlignment w:val="center"/>
    </w:pPr>
    <w:rPr>
      <w:rFonts w:asciiTheme="majorHAnsi" w:hAnsiTheme="majorHAnsi" w:cstheme="majorHAnsi"/>
      <w:color w:val="FFFFFF"/>
      <w:sz w:val="100"/>
      <w:szCs w:val="100"/>
      <w:lang w:val="en-GB"/>
    </w:rPr>
  </w:style>
  <w:style w:type="paragraph" w:styleId="BalloonText">
    <w:name w:val="Balloon Text"/>
    <w:basedOn w:val="Normal"/>
    <w:link w:val="BalloonTextChar"/>
    <w:rsid w:val="007F71DE"/>
    <w:rPr>
      <w:rFonts w:ascii="Tahoma" w:hAnsi="Tahoma" w:cs="Tahoma"/>
      <w:sz w:val="16"/>
      <w:szCs w:val="16"/>
    </w:rPr>
  </w:style>
  <w:style w:type="character" w:customStyle="1" w:styleId="BalloonTextChar">
    <w:name w:val="Balloon Text Char"/>
    <w:basedOn w:val="DefaultParagraphFont"/>
    <w:link w:val="BalloonText"/>
    <w:rsid w:val="007F71DE"/>
    <w:rPr>
      <w:rFonts w:ascii="Tahoma" w:hAnsi="Tahoma" w:cs="Tahoma"/>
      <w:noProof/>
      <w:sz w:val="16"/>
      <w:szCs w:val="16"/>
    </w:rPr>
  </w:style>
  <w:style w:type="paragraph" w:styleId="TOCHeading">
    <w:name w:val="TOC Heading"/>
    <w:basedOn w:val="Heading1"/>
    <w:next w:val="Normal"/>
    <w:autoRedefine/>
    <w:uiPriority w:val="39"/>
    <w:unhideWhenUsed/>
    <w:rsid w:val="00066CCF"/>
    <w:pPr>
      <w:keepLines/>
      <w:spacing w:before="0" w:after="240"/>
      <w:outlineLvl w:val="9"/>
    </w:pPr>
    <w:rPr>
      <w:rFonts w:eastAsiaTheme="majorEastAsia"/>
      <w:sz w:val="48"/>
      <w:szCs w:val="52"/>
      <w:lang w:val="en-US" w:eastAsia="ja-JP"/>
    </w:rPr>
  </w:style>
  <w:style w:type="paragraph" w:styleId="TOC1">
    <w:name w:val="toc 1"/>
    <w:basedOn w:val="Normal"/>
    <w:next w:val="Normal"/>
    <w:autoRedefine/>
    <w:uiPriority w:val="39"/>
    <w:rsid w:val="00066CCF"/>
    <w:pPr>
      <w:tabs>
        <w:tab w:val="left" w:pos="709"/>
        <w:tab w:val="right" w:leader="dot" w:pos="9639"/>
      </w:tabs>
      <w:spacing w:before="240"/>
      <w:ind w:left="709" w:hanging="709"/>
    </w:pPr>
    <w:rPr>
      <w:b/>
      <w:color w:val="000000" w:themeColor="text1"/>
      <w:sz w:val="28"/>
    </w:rPr>
  </w:style>
  <w:style w:type="paragraph" w:styleId="TOC2">
    <w:name w:val="toc 2"/>
    <w:basedOn w:val="Normal"/>
    <w:next w:val="Normal"/>
    <w:autoRedefine/>
    <w:uiPriority w:val="39"/>
    <w:rsid w:val="00CB2133"/>
    <w:pPr>
      <w:tabs>
        <w:tab w:val="left" w:pos="709"/>
        <w:tab w:val="right" w:leader="dot" w:pos="9639"/>
      </w:tabs>
      <w:spacing w:after="100"/>
      <w:ind w:left="709" w:hanging="709"/>
    </w:pPr>
    <w:rPr>
      <w:b/>
      <w:noProof/>
      <w:color w:val="000000" w:themeColor="text1"/>
    </w:rPr>
  </w:style>
  <w:style w:type="character" w:styleId="Hyperlink">
    <w:name w:val="Hyperlink"/>
    <w:basedOn w:val="DefaultParagraphFont"/>
    <w:uiPriority w:val="99"/>
    <w:unhideWhenUsed/>
    <w:rsid w:val="00063F98"/>
    <w:rPr>
      <w:rFonts w:ascii="Arial" w:hAnsi="Arial"/>
      <w:color w:val="0000FF"/>
      <w:sz w:val="24"/>
      <w:u w:val="single"/>
    </w:rPr>
  </w:style>
  <w:style w:type="character" w:customStyle="1" w:styleId="Heading4Char">
    <w:name w:val="Heading 4 Char"/>
    <w:basedOn w:val="DefaultParagraphFont"/>
    <w:link w:val="Heading4"/>
    <w:rsid w:val="00E96060"/>
    <w:rPr>
      <w:rFonts w:eastAsia="Times New Roman" w:cs="Arial"/>
      <w:b/>
      <w:bCs/>
      <w:sz w:val="22"/>
      <w:szCs w:val="28"/>
    </w:rPr>
  </w:style>
  <w:style w:type="character" w:customStyle="1" w:styleId="Heading5Char">
    <w:name w:val="Heading 5 Char"/>
    <w:basedOn w:val="DefaultParagraphFont"/>
    <w:link w:val="Heading5"/>
    <w:rsid w:val="00E96060"/>
    <w:rPr>
      <w:rFonts w:eastAsia="Times New Roman"/>
      <w:b/>
      <w:bCs/>
      <w:i/>
      <w:iCs/>
      <w:sz w:val="26"/>
      <w:szCs w:val="26"/>
    </w:rPr>
  </w:style>
  <w:style w:type="character" w:customStyle="1" w:styleId="Heading6Char">
    <w:name w:val="Heading 6 Char"/>
    <w:basedOn w:val="DefaultParagraphFont"/>
    <w:link w:val="Heading6"/>
    <w:rsid w:val="00E96060"/>
    <w:rPr>
      <w:rFonts w:ascii="Times New Roman" w:eastAsia="Times New Roman" w:hAnsi="Times New Roman"/>
      <w:b/>
      <w:bCs/>
      <w:sz w:val="22"/>
      <w:szCs w:val="22"/>
    </w:rPr>
  </w:style>
  <w:style w:type="character" w:customStyle="1" w:styleId="Heading7Char">
    <w:name w:val="Heading 7 Char"/>
    <w:basedOn w:val="DefaultParagraphFont"/>
    <w:link w:val="Heading7"/>
    <w:rsid w:val="00E96060"/>
    <w:rPr>
      <w:rFonts w:ascii="Times New Roman" w:eastAsia="Times New Roman" w:hAnsi="Times New Roman"/>
    </w:rPr>
  </w:style>
  <w:style w:type="character" w:customStyle="1" w:styleId="Heading8Char">
    <w:name w:val="Heading 8 Char"/>
    <w:basedOn w:val="DefaultParagraphFont"/>
    <w:link w:val="Heading8"/>
    <w:rsid w:val="00E96060"/>
    <w:rPr>
      <w:rFonts w:ascii="Times New Roman" w:eastAsia="Times New Roman" w:hAnsi="Times New Roman"/>
      <w:i/>
      <w:iCs/>
    </w:rPr>
  </w:style>
  <w:style w:type="character" w:customStyle="1" w:styleId="Heading9Char">
    <w:name w:val="Heading 9 Char"/>
    <w:basedOn w:val="DefaultParagraphFont"/>
    <w:link w:val="Heading9"/>
    <w:rsid w:val="00E96060"/>
    <w:rPr>
      <w:rFonts w:eastAsia="Times New Roman" w:cs="Arial"/>
      <w:szCs w:val="22"/>
    </w:rPr>
  </w:style>
  <w:style w:type="paragraph" w:styleId="Title">
    <w:name w:val="Title"/>
    <w:basedOn w:val="Normal"/>
    <w:next w:val="Normal"/>
    <w:link w:val="TitleChar"/>
    <w:autoRedefine/>
    <w:qFormat/>
    <w:rsid w:val="00BC0994"/>
    <w:pPr>
      <w:spacing w:line="240" w:lineRule="auto"/>
      <w:outlineLvl w:val="0"/>
    </w:pPr>
    <w:rPr>
      <w:rFonts w:cs="Arial"/>
      <w:b/>
      <w:noProof/>
      <w:color w:val="2C5C86"/>
      <w:sz w:val="60"/>
      <w:szCs w:val="80"/>
      <w:lang w:eastAsia="en-AU"/>
    </w:rPr>
  </w:style>
  <w:style w:type="character" w:customStyle="1" w:styleId="TitleChar">
    <w:name w:val="Title Char"/>
    <w:basedOn w:val="DefaultParagraphFont"/>
    <w:link w:val="Title"/>
    <w:rsid w:val="00BC0994"/>
    <w:rPr>
      <w:rFonts w:cs="Arial"/>
      <w:b/>
      <w:noProof/>
      <w:color w:val="2C5C86"/>
      <w:sz w:val="60"/>
      <w:szCs w:val="80"/>
      <w:lang w:eastAsia="en-AU"/>
    </w:rPr>
  </w:style>
  <w:style w:type="paragraph" w:styleId="TOC3">
    <w:name w:val="toc 3"/>
    <w:basedOn w:val="Normal"/>
    <w:next w:val="Normal"/>
    <w:autoRedefine/>
    <w:uiPriority w:val="39"/>
    <w:rsid w:val="00CB2133"/>
    <w:pPr>
      <w:tabs>
        <w:tab w:val="left" w:pos="1276"/>
        <w:tab w:val="right" w:leader="dot" w:pos="9639"/>
      </w:tabs>
      <w:spacing w:after="100"/>
      <w:ind w:left="709" w:hanging="709"/>
    </w:pPr>
    <w:rPr>
      <w:rFonts w:eastAsiaTheme="minorEastAsia" w:cstheme="minorBidi"/>
      <w:noProof/>
      <w:color w:val="000000" w:themeColor="text1"/>
      <w:szCs w:val="22"/>
      <w:lang w:eastAsia="en-AU"/>
    </w:rPr>
  </w:style>
  <w:style w:type="paragraph" w:customStyle="1" w:styleId="AttachmentHeading">
    <w:name w:val="Attachment Heading"/>
    <w:basedOn w:val="Heading2"/>
    <w:link w:val="AttachmentHeadingChar"/>
    <w:autoRedefine/>
    <w:rsid w:val="00276DC9"/>
    <w:pPr>
      <w:keepNext/>
      <w:tabs>
        <w:tab w:val="left" w:pos="709"/>
      </w:tabs>
      <w:suppressAutoHyphens w:val="0"/>
      <w:autoSpaceDE/>
      <w:autoSpaceDN/>
      <w:adjustRightInd/>
      <w:spacing w:before="120"/>
      <w:textAlignment w:val="auto"/>
    </w:pPr>
    <w:rPr>
      <w:rFonts w:asciiTheme="majorHAnsi" w:hAnsiTheme="majorHAnsi"/>
    </w:rPr>
  </w:style>
  <w:style w:type="character" w:customStyle="1" w:styleId="AttachmentHeadingChar">
    <w:name w:val="Attachment Heading Char"/>
    <w:basedOn w:val="Heading2Char"/>
    <w:link w:val="AttachmentHeading"/>
    <w:rsid w:val="00276DC9"/>
    <w:rPr>
      <w:rFonts w:asciiTheme="majorHAnsi" w:hAnsiTheme="majorHAnsi" w:cs="Arial"/>
      <w:b/>
      <w:bCs/>
      <w:color w:val="3B7AA5"/>
      <w:sz w:val="28"/>
      <w:lang w:val="en-GB"/>
    </w:rPr>
  </w:style>
  <w:style w:type="paragraph" w:styleId="ListParagraph">
    <w:name w:val="List Paragraph"/>
    <w:basedOn w:val="BodyText"/>
    <w:next w:val="BodyText"/>
    <w:autoRedefine/>
    <w:qFormat/>
    <w:rsid w:val="009545F3"/>
    <w:pPr>
      <w:numPr>
        <w:numId w:val="7"/>
      </w:numPr>
      <w:contextualSpacing/>
    </w:pPr>
  </w:style>
  <w:style w:type="paragraph" w:customStyle="1" w:styleId="TableHeading">
    <w:name w:val="Table Heading"/>
    <w:basedOn w:val="Normal"/>
    <w:link w:val="TableHeadingChar"/>
    <w:autoRedefine/>
    <w:qFormat/>
    <w:rsid w:val="00584A89"/>
    <w:pPr>
      <w:spacing w:before="60" w:after="60"/>
    </w:pPr>
    <w:rPr>
      <w:rFonts w:eastAsia="Times New Roman" w:cs="Arial"/>
      <w:b/>
      <w:bCs/>
      <w:color w:val="000000" w:themeColor="text1"/>
      <w:szCs w:val="22"/>
      <w:lang w:val="en-US"/>
    </w:rPr>
  </w:style>
  <w:style w:type="character" w:customStyle="1" w:styleId="TableHeadingChar">
    <w:name w:val="Table Heading Char"/>
    <w:basedOn w:val="DefaultParagraphFont"/>
    <w:link w:val="TableHeading"/>
    <w:rsid w:val="00584A89"/>
    <w:rPr>
      <w:rFonts w:eastAsia="Times New Roman" w:cs="Arial"/>
      <w:b/>
      <w:bCs/>
      <w:color w:val="000000" w:themeColor="text1"/>
      <w:szCs w:val="22"/>
      <w:lang w:val="en-US"/>
    </w:rPr>
  </w:style>
  <w:style w:type="paragraph" w:customStyle="1" w:styleId="TypeTitle">
    <w:name w:val="Type Title"/>
    <w:basedOn w:val="Title"/>
    <w:link w:val="TypeTitleChar"/>
    <w:rsid w:val="00FC2072"/>
  </w:style>
  <w:style w:type="paragraph" w:customStyle="1" w:styleId="ControlHeading">
    <w:name w:val="Control Heading"/>
    <w:basedOn w:val="Title"/>
    <w:link w:val="ControlHeadingChar"/>
    <w:autoRedefine/>
    <w:rsid w:val="00490E41"/>
    <w:pPr>
      <w:spacing w:before="400" w:after="0"/>
    </w:pPr>
    <w:rPr>
      <w:sz w:val="52"/>
    </w:rPr>
  </w:style>
  <w:style w:type="character" w:customStyle="1" w:styleId="TypeTitleChar">
    <w:name w:val="Type Title Char"/>
    <w:basedOn w:val="TitleChar"/>
    <w:link w:val="TypeTitle"/>
    <w:rsid w:val="00FC2072"/>
    <w:rPr>
      <w:rFonts w:cs="Arial"/>
      <w:b/>
      <w:noProof/>
      <w:color w:val="59BBC8"/>
      <w:sz w:val="80"/>
      <w:szCs w:val="80"/>
      <w:lang w:eastAsia="en-AU"/>
    </w:rPr>
  </w:style>
  <w:style w:type="character" w:customStyle="1" w:styleId="ControlHeadingChar">
    <w:name w:val="Control Heading Char"/>
    <w:basedOn w:val="TitleChar"/>
    <w:link w:val="ControlHeading"/>
    <w:rsid w:val="00490E41"/>
    <w:rPr>
      <w:rFonts w:cs="Arial"/>
      <w:b/>
      <w:noProof/>
      <w:color w:val="2C5C86"/>
      <w:sz w:val="52"/>
      <w:szCs w:val="80"/>
      <w:lang w:eastAsia="en-AU"/>
    </w:rPr>
  </w:style>
  <w:style w:type="paragraph" w:customStyle="1" w:styleId="Instruct">
    <w:name w:val="Instruct"/>
    <w:basedOn w:val="Normal"/>
    <w:link w:val="InstructChar"/>
    <w:autoRedefine/>
    <w:rsid w:val="00276DC9"/>
    <w:rPr>
      <w:rFonts w:cs="Arial"/>
      <w:color w:val="00B050"/>
    </w:rPr>
  </w:style>
  <w:style w:type="character" w:customStyle="1" w:styleId="InstructChar">
    <w:name w:val="Instruct Char"/>
    <w:basedOn w:val="DefaultParagraphFont"/>
    <w:link w:val="Instruct"/>
    <w:rsid w:val="00276DC9"/>
    <w:rPr>
      <w:rFonts w:cs="Arial"/>
      <w:color w:val="00B050"/>
    </w:rPr>
  </w:style>
  <w:style w:type="paragraph" w:customStyle="1" w:styleId="TableContent">
    <w:name w:val="Table Content"/>
    <w:basedOn w:val="Normal"/>
    <w:link w:val="TableContentChar"/>
    <w:qFormat/>
    <w:rsid w:val="00584A89"/>
    <w:pPr>
      <w:spacing w:before="60" w:after="60"/>
    </w:pPr>
    <w:rPr>
      <w:rFonts w:cs="Arial"/>
      <w:color w:val="000000" w:themeColor="text1"/>
    </w:rPr>
  </w:style>
  <w:style w:type="character" w:customStyle="1" w:styleId="TableContentChar">
    <w:name w:val="Table Content Char"/>
    <w:basedOn w:val="DefaultParagraphFont"/>
    <w:link w:val="TableContent"/>
    <w:rsid w:val="00584A89"/>
    <w:rPr>
      <w:rFonts w:cs="Arial"/>
      <w:color w:val="000000" w:themeColor="text1"/>
    </w:rPr>
  </w:style>
  <w:style w:type="paragraph" w:customStyle="1" w:styleId="Subheading">
    <w:name w:val="Subheading"/>
    <w:basedOn w:val="Normal"/>
    <w:autoRedefine/>
    <w:qFormat/>
    <w:rsid w:val="00D94F0E"/>
    <w:pPr>
      <w:spacing w:after="600"/>
    </w:pPr>
    <w:rPr>
      <w:b/>
      <w:color w:val="403F47"/>
      <w:sz w:val="34"/>
      <w:szCs w:val="36"/>
    </w:rPr>
  </w:style>
  <w:style w:type="paragraph" w:customStyle="1" w:styleId="TableCaption">
    <w:name w:val="Table Caption"/>
    <w:link w:val="TableCaptionChar"/>
    <w:autoRedefine/>
    <w:qFormat/>
    <w:rsid w:val="0070090B"/>
    <w:pPr>
      <w:spacing w:before="120" w:after="120" w:line="288" w:lineRule="auto"/>
    </w:pPr>
    <w:rPr>
      <w:b/>
      <w:iCs/>
      <w:color w:val="000000"/>
      <w:sz w:val="22"/>
      <w:szCs w:val="18"/>
    </w:rPr>
  </w:style>
  <w:style w:type="paragraph" w:styleId="ListNumber">
    <w:name w:val="List Number"/>
    <w:basedOn w:val="Normal"/>
    <w:rsid w:val="00E260C7"/>
    <w:pPr>
      <w:numPr>
        <w:numId w:val="4"/>
      </w:numPr>
      <w:contextualSpacing/>
    </w:pPr>
  </w:style>
  <w:style w:type="character" w:customStyle="1" w:styleId="CaptionChar">
    <w:name w:val="Caption Char"/>
    <w:basedOn w:val="DefaultParagraphFont"/>
    <w:link w:val="Caption"/>
    <w:rsid w:val="00DB6A14"/>
    <w:rPr>
      <w:b/>
      <w:iCs/>
      <w:color w:val="000000" w:themeColor="text1"/>
      <w:sz w:val="22"/>
      <w:szCs w:val="18"/>
    </w:rPr>
  </w:style>
  <w:style w:type="character" w:customStyle="1" w:styleId="TableCaptionChar">
    <w:name w:val="Table Caption Char"/>
    <w:basedOn w:val="CaptionChar"/>
    <w:link w:val="TableCaption"/>
    <w:rsid w:val="0070090B"/>
    <w:rPr>
      <w:b/>
      <w:iCs/>
      <w:color w:val="000000"/>
      <w:sz w:val="22"/>
      <w:szCs w:val="18"/>
    </w:rPr>
  </w:style>
  <w:style w:type="paragraph" w:customStyle="1" w:styleId="nospace">
    <w:name w:val="no space"/>
    <w:link w:val="nospaceChar"/>
    <w:autoRedefine/>
    <w:rsid w:val="00490E41"/>
    <w:rPr>
      <w:rFonts w:cs="Arial"/>
      <w:lang w:val="en-GB"/>
    </w:rPr>
  </w:style>
  <w:style w:type="character" w:customStyle="1" w:styleId="nospaceChar">
    <w:name w:val="no space Char"/>
    <w:basedOn w:val="BodyTextChar"/>
    <w:link w:val="nospace"/>
    <w:rsid w:val="00490E41"/>
    <w:rPr>
      <w:rFonts w:cs="Arial"/>
      <w:lang w:val="en-GB"/>
    </w:rPr>
  </w:style>
  <w:style w:type="character" w:styleId="CommentReference">
    <w:name w:val="annotation reference"/>
    <w:basedOn w:val="DefaultParagraphFont"/>
    <w:semiHidden/>
    <w:unhideWhenUsed/>
    <w:rsid w:val="00AC62FF"/>
    <w:rPr>
      <w:sz w:val="16"/>
      <w:szCs w:val="16"/>
    </w:rPr>
  </w:style>
  <w:style w:type="paragraph" w:styleId="CommentText">
    <w:name w:val="annotation text"/>
    <w:basedOn w:val="Normal"/>
    <w:link w:val="CommentTextChar"/>
    <w:semiHidden/>
    <w:unhideWhenUsed/>
    <w:rsid w:val="00AC62FF"/>
    <w:pPr>
      <w:spacing w:line="240" w:lineRule="auto"/>
    </w:pPr>
    <w:rPr>
      <w:sz w:val="20"/>
      <w:szCs w:val="20"/>
    </w:rPr>
  </w:style>
  <w:style w:type="character" w:customStyle="1" w:styleId="CommentTextChar">
    <w:name w:val="Comment Text Char"/>
    <w:basedOn w:val="DefaultParagraphFont"/>
    <w:link w:val="CommentText"/>
    <w:semiHidden/>
    <w:rsid w:val="00AC62FF"/>
    <w:rPr>
      <w:sz w:val="20"/>
      <w:szCs w:val="20"/>
    </w:rPr>
  </w:style>
  <w:style w:type="paragraph" w:styleId="CommentSubject">
    <w:name w:val="annotation subject"/>
    <w:basedOn w:val="CommentText"/>
    <w:next w:val="CommentText"/>
    <w:link w:val="CommentSubjectChar"/>
    <w:semiHidden/>
    <w:unhideWhenUsed/>
    <w:rsid w:val="00AC62FF"/>
    <w:rPr>
      <w:b/>
      <w:bCs/>
    </w:rPr>
  </w:style>
  <w:style w:type="character" w:customStyle="1" w:styleId="CommentSubjectChar">
    <w:name w:val="Comment Subject Char"/>
    <w:basedOn w:val="CommentTextChar"/>
    <w:link w:val="CommentSubject"/>
    <w:semiHidden/>
    <w:rsid w:val="00AC62FF"/>
    <w:rPr>
      <w:b/>
      <w:bCs/>
      <w:sz w:val="20"/>
      <w:szCs w:val="20"/>
    </w:rPr>
  </w:style>
  <w:style w:type="numbering" w:customStyle="1" w:styleId="Style1">
    <w:name w:val="Style1"/>
    <w:uiPriority w:val="99"/>
    <w:rsid w:val="00833FDE"/>
    <w:pPr>
      <w:numPr>
        <w:numId w:val="6"/>
      </w:numPr>
    </w:pPr>
  </w:style>
  <w:style w:type="paragraph" w:styleId="BlockText">
    <w:name w:val="Block Text"/>
    <w:basedOn w:val="Normal"/>
    <w:autoRedefine/>
    <w:uiPriority w:val="99"/>
    <w:qFormat/>
    <w:rsid w:val="00315515"/>
    <w:pPr>
      <w:pBdr>
        <w:top w:val="single" w:sz="2" w:space="10" w:color="007DBA"/>
        <w:left w:val="single" w:sz="2" w:space="10" w:color="007DBA"/>
        <w:bottom w:val="single" w:sz="2" w:space="10" w:color="007DBA"/>
        <w:right w:val="single" w:sz="2" w:space="10" w:color="007DBA"/>
      </w:pBdr>
      <w:spacing w:after="240"/>
      <w:ind w:left="227" w:right="227"/>
    </w:pPr>
    <w:rPr>
      <w:rFonts w:eastAsiaTheme="minorEastAsia" w:cstheme="minorBidi"/>
      <w:iCs/>
      <w:color w:val="3B7AA5"/>
      <w:szCs w:val="22"/>
    </w:rPr>
  </w:style>
  <w:style w:type="table" w:styleId="TableGridLight">
    <w:name w:val="Grid Table Light"/>
    <w:basedOn w:val="TableNormal"/>
    <w:uiPriority w:val="40"/>
    <w:rsid w:val="00A0596F"/>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ImportedStyle2">
    <w:name w:val="Imported Style 2"/>
    <w:rsid w:val="0043047D"/>
    <w:pPr>
      <w:numPr>
        <w:numId w:val="8"/>
      </w:numPr>
    </w:pPr>
  </w:style>
  <w:style w:type="numbering" w:customStyle="1" w:styleId="ImportedStyle3">
    <w:name w:val="Imported Style 3"/>
    <w:rsid w:val="0043047D"/>
    <w:pPr>
      <w:numPr>
        <w:numId w:val="9"/>
      </w:numPr>
    </w:pPr>
  </w:style>
  <w:style w:type="numbering" w:customStyle="1" w:styleId="ImportedStyle4">
    <w:name w:val="Imported Style 4"/>
    <w:rsid w:val="0043047D"/>
    <w:pPr>
      <w:numPr>
        <w:numId w:val="10"/>
      </w:numPr>
    </w:pPr>
  </w:style>
  <w:style w:type="numbering" w:customStyle="1" w:styleId="ImportedStyle5">
    <w:name w:val="Imported Style 5"/>
    <w:rsid w:val="0043047D"/>
    <w:pPr>
      <w:numPr>
        <w:numId w:val="11"/>
      </w:numPr>
    </w:pPr>
  </w:style>
  <w:style w:type="numbering" w:customStyle="1" w:styleId="ImportedStyle6">
    <w:name w:val="Imported Style 6"/>
    <w:rsid w:val="0043047D"/>
    <w:pPr>
      <w:numPr>
        <w:numId w:val="12"/>
      </w:numPr>
    </w:pPr>
  </w:style>
  <w:style w:type="character" w:styleId="PlaceholderText">
    <w:name w:val="Placeholder Text"/>
    <w:rsid w:val="00566AAA"/>
    <w:rPr>
      <w:color w:val="808080"/>
      <w:u w:color="808080"/>
    </w:rPr>
  </w:style>
  <w:style w:type="numbering" w:customStyle="1" w:styleId="ImportedStyle7">
    <w:name w:val="Imported Style 7"/>
    <w:rsid w:val="00566AAA"/>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16768">
      <w:bodyDiv w:val="1"/>
      <w:marLeft w:val="0"/>
      <w:marRight w:val="0"/>
      <w:marTop w:val="0"/>
      <w:marBottom w:val="0"/>
      <w:divBdr>
        <w:top w:val="none" w:sz="0" w:space="0" w:color="auto"/>
        <w:left w:val="none" w:sz="0" w:space="0" w:color="auto"/>
        <w:bottom w:val="none" w:sz="0" w:space="0" w:color="auto"/>
        <w:right w:val="none" w:sz="0" w:space="0" w:color="auto"/>
      </w:divBdr>
    </w:div>
    <w:div w:id="10796422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Main Roads-Blue">
      <a:dk1>
        <a:sysClr val="windowText" lastClr="000000"/>
      </a:dk1>
      <a:lt1>
        <a:sysClr val="window" lastClr="FFFFFF"/>
      </a:lt1>
      <a:dk2>
        <a:srgbClr val="0F1F5F"/>
      </a:dk2>
      <a:lt2>
        <a:srgbClr val="FFFFFF"/>
      </a:lt2>
      <a:accent1>
        <a:srgbClr val="0061A7"/>
      </a:accent1>
      <a:accent2>
        <a:srgbClr val="00AEEF"/>
      </a:accent2>
      <a:accent3>
        <a:srgbClr val="858FB1"/>
      </a:accent3>
      <a:accent4>
        <a:srgbClr val="7FB0D3"/>
      </a:accent4>
      <a:accent5>
        <a:srgbClr val="80D3F4"/>
      </a:accent5>
      <a:accent6>
        <a:srgbClr val="58595B"/>
      </a:accent6>
      <a:hlink>
        <a:srgbClr val="58595B"/>
      </a:hlink>
      <a:folHlink>
        <a:srgbClr val="DCDDDE"/>
      </a:folHlink>
    </a:clrScheme>
    <a:fontScheme name="MR">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ype_x0020_of_x0020_Template xmlns="8e8a9041-2026-405d-af16-85f276e0c52b">Informative</Type_x0020_of_x0020_Template>
    <Use xmlns="8e8a9041-2026-405d-af16-85f276e0c52b">Fact sheet</Use>
    <Orientation xmlns="8e8a9041-2026-405d-af16-85f276e0c52b">Portrait</Orientation>
    <Size xmlns="8e8a9041-2026-405d-af16-85f276e0c52b">A4</Siz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06BBEFF325EEA4F8E334A4580983736" ma:contentTypeVersion="10" ma:contentTypeDescription="Create a new document." ma:contentTypeScope="" ma:versionID="11c021bb6f39c8658a8203ed5b6ecf35">
  <xsd:schema xmlns:xsd="http://www.w3.org/2001/XMLSchema" xmlns:xs="http://www.w3.org/2001/XMLSchema" xmlns:p="http://schemas.microsoft.com/office/2006/metadata/properties" xmlns:ns2="8e8a9041-2026-405d-af16-85f276e0c52b" xmlns:ns3="017f2b72-d80b-4831-9108-56c1a941b863" targetNamespace="http://schemas.microsoft.com/office/2006/metadata/properties" ma:root="true" ma:fieldsID="e2f7557239db5f72ee02550bb8b08232" ns2:_="" ns3:_="">
    <xsd:import namespace="8e8a9041-2026-405d-af16-85f276e0c52b"/>
    <xsd:import namespace="017f2b72-d80b-4831-9108-56c1a941b863"/>
    <xsd:element name="properties">
      <xsd:complexType>
        <xsd:sequence>
          <xsd:element name="documentManagement">
            <xsd:complexType>
              <xsd:all>
                <xsd:element ref="ns2:Type_x0020_of_x0020_Template" minOccurs="0"/>
                <xsd:element ref="ns2:Orientation"/>
                <xsd:element ref="ns2:MediaServiceMetadata" minOccurs="0"/>
                <xsd:element ref="ns2:MediaServiceFastMetadata" minOccurs="0"/>
                <xsd:element ref="ns2:Use"/>
                <xsd:element ref="ns2:Siz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8a9041-2026-405d-af16-85f276e0c52b" elementFormDefault="qualified">
    <xsd:import namespace="http://schemas.microsoft.com/office/2006/documentManagement/types"/>
    <xsd:import namespace="http://schemas.microsoft.com/office/infopath/2007/PartnerControls"/>
    <xsd:element name="Type_x0020_of_x0020_Template" ma:index="2" nillable="true" ma:displayName="Type of Template" ma:default="Informative" ma:format="Dropdown" ma:internalName="Type_x0020_of_x0020_Template">
      <xsd:simpleType>
        <xsd:restriction base="dms:Choice">
          <xsd:enumeration value="Informative"/>
          <xsd:enumeration value="Instructional"/>
          <xsd:enumeration value="Statement"/>
          <xsd:enumeration value="Presentation"/>
          <xsd:enumeration value="Correspondence"/>
          <xsd:enumeration value="Miscellaneous"/>
        </xsd:restriction>
      </xsd:simpleType>
    </xsd:element>
    <xsd:element name="Orientation" ma:index="9" ma:displayName="Orientation" ma:default="Portrait" ma:format="Dropdown" ma:internalName="Orientation">
      <xsd:simpleType>
        <xsd:restriction base="dms:Choice">
          <xsd:enumeration value="Portrait"/>
          <xsd:enumeration value="Landscape"/>
          <xsd:enumeration value="4:3"/>
          <xsd:enumeration value="16:9"/>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Use" ma:index="12" ma:displayName="Use" ma:default="Fact sheet" ma:format="Dropdown" ma:indexed="true" ma:internalName="Use">
      <xsd:simpleType>
        <xsd:restriction base="dms:Choice">
          <xsd:enumeration value="Fact sheet"/>
          <xsd:enumeration value="Newsletter"/>
          <xsd:enumeration value="Guidelines / Plan"/>
          <xsd:enumeration value="Policy"/>
          <xsd:enumeration value="Report"/>
          <xsd:enumeration value="Powerpoint"/>
          <xsd:enumeration value="Letterhead / Memo"/>
          <xsd:enumeration value="Misc"/>
        </xsd:restriction>
      </xsd:simpleType>
    </xsd:element>
    <xsd:element name="Size" ma:index="13" nillable="true" ma:displayName="Size" ma:default="A4" ma:format="RadioButtons" ma:internalName="Size">
      <xsd:simpleType>
        <xsd:restriction base="dms:Choice">
          <xsd:enumeration value="A4"/>
          <xsd:enumeration value="A3"/>
          <xsd:enumeration value="n/a"/>
        </xsd:restriction>
      </xsd:simpleType>
    </xsd:element>
  </xsd:schema>
  <xsd:schema xmlns:xsd="http://www.w3.org/2001/XMLSchema" xmlns:xs="http://www.w3.org/2001/XMLSchema" xmlns:dms="http://schemas.microsoft.com/office/2006/documentManagement/types" xmlns:pc="http://schemas.microsoft.com/office/infopath/2007/PartnerControls" targetNamespace="017f2b72-d80b-4831-9108-56c1a941b86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09DFDA-CBB3-412D-A63C-6D8E3B6B40D5}">
  <ds:schemaRefs>
    <ds:schemaRef ds:uri="http://schemas.microsoft.com/sharepoint/v3/contenttype/forms"/>
  </ds:schemaRefs>
</ds:datastoreItem>
</file>

<file path=customXml/itemProps2.xml><?xml version="1.0" encoding="utf-8"?>
<ds:datastoreItem xmlns:ds="http://schemas.openxmlformats.org/officeDocument/2006/customXml" ds:itemID="{81A68985-98BF-4617-B926-F8ECEEEC31F8}">
  <ds:schemaRefs>
    <ds:schemaRef ds:uri="017f2b72-d80b-4831-9108-56c1a941b863"/>
    <ds:schemaRef ds:uri="8e8a9041-2026-405d-af16-85f276e0c52b"/>
    <ds:schemaRef ds:uri="http://schemas.openxmlformats.org/package/2006/metadata/core-properties"/>
    <ds:schemaRef ds:uri="http://purl.org/dc/elements/1.1/"/>
    <ds:schemaRef ds:uri="http://www.w3.org/XML/1998/namespace"/>
    <ds:schemaRef ds:uri="http://schemas.microsoft.com/office/infopath/2007/PartnerControls"/>
    <ds:schemaRef ds:uri="http://purl.org/dc/terms/"/>
    <ds:schemaRef ds:uri="http://schemas.microsoft.com/office/2006/documentManagement/typ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D42EA538-9472-4474-B9F4-059FFE76F9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8a9041-2026-405d-af16-85f276e0c52b"/>
    <ds:schemaRef ds:uri="017f2b72-d80b-4831-9108-56c1a941b8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681272-72D2-4DB8-9202-BD4C85DAF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998</Words>
  <Characters>5691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WA NDIS Operational Policy - Grace periods FINAL</vt:lpstr>
    </vt:vector>
  </TitlesOfParts>
  <Manager/>
  <Company/>
  <LinksUpToDate>false</LinksUpToDate>
  <CharactersWithSpaces>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 NDIS Operational Policy - Grace periods FINAL</dc:title>
  <dc:subject/>
  <dc:creator/>
  <cp:keywords/>
  <dc:description/>
  <cp:lastModifiedBy/>
  <cp:revision>1</cp:revision>
  <dcterms:created xsi:type="dcterms:W3CDTF">2018-11-27T01:41:00Z</dcterms:created>
  <dcterms:modified xsi:type="dcterms:W3CDTF">2018-11-27T01:41:00Z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0x010100106BBEFF325EEA4F8E334A4580983736</vt:lpwstr>
  </property>
</Properties>
</file>