
<file path=[Content_Types].xml><?xml version="1.0" encoding="utf-8"?>
<Types xmlns="http://schemas.openxmlformats.org/package/2006/content-types">
  <Default Extension="png" ContentType="image/png"/>
  <Default Extension="svg" ContentType="image/svg+xml"/>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BF4DC" w14:textId="77777777" w:rsidR="00D56859" w:rsidRPr="00D02DB1" w:rsidRDefault="00542CC2" w:rsidP="00CA70A8">
      <w:pPr>
        <w:rPr>
          <w:rFonts w:ascii="Arial" w:hAnsi="Arial" w:cs="Arial"/>
          <w:sz w:val="24"/>
          <w:szCs w:val="24"/>
        </w:rPr>
      </w:pPr>
      <w:bookmarkStart w:id="0" w:name="_GoBack"/>
      <w:bookmarkEnd w:id="0"/>
      <w:r w:rsidRPr="00D02DB1">
        <w:rPr>
          <w:rFonts w:ascii="Arial" w:hAnsi="Arial" w:cs="Arial"/>
          <w:noProof/>
          <w:sz w:val="24"/>
          <w:szCs w:val="24"/>
          <w:lang w:eastAsia="en-AU"/>
        </w:rPr>
        <w:drawing>
          <wp:anchor distT="0" distB="0" distL="114300" distR="114300" simplePos="0" relativeHeight="251654143" behindDoc="1" locked="1" layoutInCell="1" allowOverlap="1" wp14:anchorId="6D676898" wp14:editId="33247187">
            <wp:simplePos x="0" y="0"/>
            <wp:positionH relativeFrom="page">
              <wp:posOffset>12700</wp:posOffset>
            </wp:positionH>
            <wp:positionV relativeFrom="page">
              <wp:posOffset>12700</wp:posOffset>
            </wp:positionV>
            <wp:extent cx="7555865" cy="10688320"/>
            <wp:effectExtent l="0" t="0" r="6985"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igner Data:Clients:Department of Community Services:Projects &amp; Jobs:2356_DCS-Style Guide - branded materials:Word document templates:Final Word documents:Report templates:Backgrounds:pngs:DCS_Report-Template_Artboard 01.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55865" cy="10688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321A5" w:rsidRPr="00D02DB1">
        <w:rPr>
          <w:rFonts w:ascii="Arial" w:hAnsi="Arial" w:cs="Arial"/>
          <w:sz w:val="24"/>
          <w:szCs w:val="24"/>
        </w:rPr>
        <w:tab/>
      </w:r>
    </w:p>
    <w:p w14:paraId="206D64E7" w14:textId="77777777" w:rsidR="00D03636" w:rsidRPr="00D02DB1" w:rsidRDefault="0038045E" w:rsidP="00D03636">
      <w:pPr>
        <w:pStyle w:val="TOCHeading"/>
        <w:rPr>
          <w:lang w:val="en-AU"/>
        </w:rPr>
      </w:pPr>
      <w:r w:rsidRPr="00D02DB1">
        <w:rPr>
          <w:noProof/>
          <w:lang w:val="en-AU" w:eastAsia="en-AU"/>
        </w:rPr>
        <mc:AlternateContent>
          <mc:Choice Requires="wps">
            <w:drawing>
              <wp:anchor distT="0" distB="0" distL="114300" distR="114300" simplePos="0" relativeHeight="251655168" behindDoc="0" locked="1" layoutInCell="1" allowOverlap="1" wp14:anchorId="18240783" wp14:editId="3940DA4C">
                <wp:simplePos x="0" y="0"/>
                <wp:positionH relativeFrom="column">
                  <wp:posOffset>-180340</wp:posOffset>
                </wp:positionH>
                <wp:positionV relativeFrom="page">
                  <wp:posOffset>4069080</wp:posOffset>
                </wp:positionV>
                <wp:extent cx="4456800" cy="7200000"/>
                <wp:effectExtent l="0" t="0" r="0" b="0"/>
                <wp:wrapTight wrapText="bothSides">
                  <wp:wrapPolygon edited="0">
                    <wp:start x="185" y="171"/>
                    <wp:lineTo x="185" y="21432"/>
                    <wp:lineTo x="21329" y="21432"/>
                    <wp:lineTo x="21329" y="171"/>
                    <wp:lineTo x="185" y="171"/>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6800" cy="720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BB1AE" w14:textId="77777777" w:rsidR="00C81C6D" w:rsidRDefault="00C81C6D" w:rsidP="00F05DFC">
                            <w:pPr>
                              <w:pStyle w:val="DCReportCoverSubHeading"/>
                            </w:pPr>
                            <w:r>
                              <w:t>National Disability Insurance Scheme</w:t>
                            </w:r>
                          </w:p>
                          <w:p w14:paraId="727C4F67" w14:textId="77777777" w:rsidR="00C81C6D" w:rsidRDefault="00C81C6D" w:rsidP="00F05DFC">
                            <w:pPr>
                              <w:pStyle w:val="DCReportCoverSubHeading"/>
                            </w:pPr>
                            <w:r>
                              <w:t>Western Australia</w:t>
                            </w:r>
                          </w:p>
                          <w:p w14:paraId="25FF118A" w14:textId="77777777" w:rsidR="00C81C6D" w:rsidRDefault="00C81C6D" w:rsidP="00F05DFC">
                            <w:pPr>
                              <w:pStyle w:val="DCReportCoverSubHeading"/>
                            </w:pPr>
                            <w:r>
                              <w:t>Quarterly Performance Report</w:t>
                            </w:r>
                          </w:p>
                          <w:p w14:paraId="45509CFF" w14:textId="4E38393C" w:rsidR="00C81C6D" w:rsidRDefault="00C81C6D" w:rsidP="00F05DFC">
                            <w:pPr>
                              <w:pStyle w:val="DCReportCoverSubHeading"/>
                            </w:pPr>
                            <w:r w:rsidRPr="00C06AE9">
                              <w:fldChar w:fldCharType="begin"/>
                            </w:r>
                            <w:r w:rsidRPr="00C06AE9">
                              <w:instrText xml:space="preserve"> DocVariable "EndDateofReportQuarter" \@ "MMMM yyyy"</w:instrText>
                            </w:r>
                            <w:r w:rsidRPr="00C06AE9">
                              <w:fldChar w:fldCharType="separate"/>
                            </w:r>
                            <w:r w:rsidRPr="00C06AE9">
                              <w:t>December 2017</w:t>
                            </w:r>
                            <w:r w:rsidRPr="00C06AE9">
                              <w:fldChar w:fldCharType="end"/>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40783" id="_x0000_t202" coordsize="21600,21600" o:spt="202" path="m,l,21600r21600,l21600,xe">
                <v:stroke joinstyle="miter"/>
                <v:path gradientshapeok="t" o:connecttype="rect"/>
              </v:shapetype>
              <v:shape id="Text Box 2" o:spid="_x0000_s1026" type="#_x0000_t202" style="position:absolute;margin-left:-14.2pt;margin-top:320.4pt;width:350.95pt;height:566.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" filled="f" stroked="f">
                <v:textbox inset=",7.2pt,,7.2pt">
                  <w:txbxContent>
                    <w:p w14:paraId="651BB1AE" w14:textId="77777777" w:rsidR="00C81C6D" w:rsidRDefault="00C81C6D" w:rsidP="00F05DFC">
                      <w:pPr>
                        <w:pStyle w:val="DCReportCoverSubHeading"/>
                      </w:pPr>
                      <w:r>
                        <w:t>National Disability Insurance Scheme</w:t>
                      </w:r>
                    </w:p>
                    <w:p w14:paraId="727C4F67" w14:textId="77777777" w:rsidR="00C81C6D" w:rsidRDefault="00C81C6D" w:rsidP="00F05DFC">
                      <w:pPr>
                        <w:pStyle w:val="DCReportCoverSubHeading"/>
                      </w:pPr>
                      <w:r>
                        <w:t>Western Australia</w:t>
                      </w:r>
                    </w:p>
                    <w:p w14:paraId="25FF118A" w14:textId="77777777" w:rsidR="00C81C6D" w:rsidRDefault="00C81C6D" w:rsidP="00F05DFC">
                      <w:pPr>
                        <w:pStyle w:val="DCReportCoverSubHeading"/>
                      </w:pPr>
                      <w:r>
                        <w:t>Quarterly Performance Report</w:t>
                      </w:r>
                    </w:p>
                    <w:p w14:paraId="45509CFF" w14:textId="4E38393C" w:rsidR="00C81C6D" w:rsidRDefault="00C81C6D" w:rsidP="00F05DFC">
                      <w:pPr>
                        <w:pStyle w:val="DCReportCoverSubHeading"/>
                      </w:pPr>
                      <w:r w:rsidRPr="00C06AE9">
                        <w:fldChar w:fldCharType="begin"/>
                      </w:r>
                      <w:r w:rsidRPr="00C06AE9">
                        <w:instrText xml:space="preserve"> DocVariable "EndDateofReportQuarter" \@ "MMMM yyyy"</w:instrText>
                      </w:r>
                      <w:r w:rsidRPr="00C06AE9">
                        <w:fldChar w:fldCharType="separate"/>
                      </w:r>
                      <w:r w:rsidRPr="00C06AE9">
                        <w:t>December 2017</w:t>
                      </w:r>
                      <w:r w:rsidRPr="00C06AE9">
                        <w:fldChar w:fldCharType="end"/>
                      </w:r>
                    </w:p>
                  </w:txbxContent>
                </v:textbox>
                <w10:wrap type="tight" anchory="page"/>
                <w10:anchorlock/>
              </v:shape>
            </w:pict>
          </mc:Fallback>
        </mc:AlternateContent>
      </w:r>
      <w:r w:rsidR="00A73366" w:rsidRPr="00D02DB1">
        <w:rPr>
          <w:lang w:val="en-AU"/>
        </w:rPr>
        <w:br w:type="page"/>
      </w:r>
      <w:r w:rsidR="00D03636" w:rsidRPr="00D02DB1">
        <w:rPr>
          <w:lang w:val="en-AU"/>
        </w:rPr>
        <w:lastRenderedPageBreak/>
        <w:t>Table of Contents</w:t>
      </w:r>
    </w:p>
    <w:p w14:paraId="4D3CBBF8" w14:textId="2188506F" w:rsidR="008075BC" w:rsidRDefault="00ED7793">
      <w:pPr>
        <w:pStyle w:val="TOC2"/>
        <w:rPr>
          <w:rFonts w:asciiTheme="minorHAnsi" w:eastAsiaTheme="minorEastAsia" w:hAnsiTheme="minorHAnsi" w:cstheme="minorBidi"/>
          <w:noProof/>
          <w:sz w:val="22"/>
          <w:lang w:eastAsia="en-AU"/>
        </w:rPr>
      </w:pPr>
      <w:r w:rsidRPr="00D02DB1">
        <w:fldChar w:fldCharType="begin"/>
      </w:r>
      <w:r w:rsidRPr="00D02DB1">
        <w:instrText xml:space="preserve"> TOC \o "1-2" \t "DC Report Heading,2,DC Report Sub heading 1,3" </w:instrText>
      </w:r>
      <w:r w:rsidRPr="00D02DB1">
        <w:fldChar w:fldCharType="separate"/>
      </w:r>
      <w:r w:rsidR="008075BC">
        <w:rPr>
          <w:noProof/>
        </w:rPr>
        <w:t>Foreword</w:t>
      </w:r>
      <w:r w:rsidR="008075BC">
        <w:rPr>
          <w:noProof/>
        </w:rPr>
        <w:tab/>
      </w:r>
      <w:r w:rsidR="008075BC">
        <w:rPr>
          <w:noProof/>
        </w:rPr>
        <w:fldChar w:fldCharType="begin"/>
      </w:r>
      <w:r w:rsidR="008075BC">
        <w:rPr>
          <w:noProof/>
        </w:rPr>
        <w:instrText xml:space="preserve"> PAGEREF _Toc505170646 \h </w:instrText>
      </w:r>
      <w:r w:rsidR="008075BC">
        <w:rPr>
          <w:noProof/>
        </w:rPr>
      </w:r>
      <w:r w:rsidR="008075BC">
        <w:rPr>
          <w:noProof/>
        </w:rPr>
        <w:fldChar w:fldCharType="separate"/>
      </w:r>
      <w:r w:rsidR="00010BE6">
        <w:rPr>
          <w:noProof/>
        </w:rPr>
        <w:t>3</w:t>
      </w:r>
      <w:r w:rsidR="008075BC">
        <w:rPr>
          <w:noProof/>
        </w:rPr>
        <w:fldChar w:fldCharType="end"/>
      </w:r>
    </w:p>
    <w:p w14:paraId="2E0409DD" w14:textId="77DB6BE2" w:rsidR="008075BC" w:rsidRDefault="008075BC">
      <w:pPr>
        <w:pStyle w:val="TOC2"/>
        <w:rPr>
          <w:rFonts w:asciiTheme="minorHAnsi" w:eastAsiaTheme="minorEastAsia" w:hAnsiTheme="minorHAnsi" w:cstheme="minorBidi"/>
          <w:noProof/>
          <w:sz w:val="22"/>
          <w:lang w:eastAsia="en-AU"/>
        </w:rPr>
      </w:pPr>
      <w:r>
        <w:rPr>
          <w:noProof/>
        </w:rPr>
        <w:t>Actuary’s statement</w:t>
      </w:r>
      <w:r>
        <w:rPr>
          <w:noProof/>
        </w:rPr>
        <w:tab/>
      </w:r>
      <w:r>
        <w:rPr>
          <w:noProof/>
        </w:rPr>
        <w:fldChar w:fldCharType="begin"/>
      </w:r>
      <w:r>
        <w:rPr>
          <w:noProof/>
        </w:rPr>
        <w:instrText xml:space="preserve"> PAGEREF _Toc505170647 \h </w:instrText>
      </w:r>
      <w:r>
        <w:rPr>
          <w:noProof/>
        </w:rPr>
      </w:r>
      <w:r>
        <w:rPr>
          <w:noProof/>
        </w:rPr>
        <w:fldChar w:fldCharType="separate"/>
      </w:r>
      <w:r w:rsidR="00010BE6">
        <w:rPr>
          <w:noProof/>
        </w:rPr>
        <w:t>4</w:t>
      </w:r>
      <w:r>
        <w:rPr>
          <w:noProof/>
        </w:rPr>
        <w:fldChar w:fldCharType="end"/>
      </w:r>
    </w:p>
    <w:p w14:paraId="6BFB24EC" w14:textId="5A65589B" w:rsidR="008075BC" w:rsidRDefault="008075BC">
      <w:pPr>
        <w:pStyle w:val="TOC2"/>
        <w:rPr>
          <w:rFonts w:asciiTheme="minorHAnsi" w:eastAsiaTheme="minorEastAsia" w:hAnsiTheme="minorHAnsi" w:cstheme="minorBidi"/>
          <w:noProof/>
          <w:sz w:val="22"/>
          <w:lang w:eastAsia="en-AU"/>
        </w:rPr>
      </w:pPr>
      <w:r>
        <w:rPr>
          <w:noProof/>
        </w:rPr>
        <w:t>Getting started with the WA NDIS</w:t>
      </w:r>
      <w:r>
        <w:rPr>
          <w:noProof/>
        </w:rPr>
        <w:tab/>
      </w:r>
      <w:r>
        <w:rPr>
          <w:noProof/>
        </w:rPr>
        <w:fldChar w:fldCharType="begin"/>
      </w:r>
      <w:r>
        <w:rPr>
          <w:noProof/>
        </w:rPr>
        <w:instrText xml:space="preserve"> PAGEREF _Toc505170648 \h </w:instrText>
      </w:r>
      <w:r>
        <w:rPr>
          <w:noProof/>
        </w:rPr>
      </w:r>
      <w:r>
        <w:rPr>
          <w:noProof/>
        </w:rPr>
        <w:fldChar w:fldCharType="separate"/>
      </w:r>
      <w:r w:rsidR="00010BE6">
        <w:rPr>
          <w:noProof/>
        </w:rPr>
        <w:t>5</w:t>
      </w:r>
      <w:r>
        <w:rPr>
          <w:noProof/>
        </w:rPr>
        <w:fldChar w:fldCharType="end"/>
      </w:r>
    </w:p>
    <w:p w14:paraId="1CC45012" w14:textId="459600A4" w:rsidR="008075BC" w:rsidRDefault="008075BC">
      <w:pPr>
        <w:pStyle w:val="TOC3"/>
        <w:rPr>
          <w:rFonts w:asciiTheme="minorHAnsi" w:eastAsiaTheme="minorEastAsia" w:hAnsiTheme="minorHAnsi" w:cstheme="minorBidi"/>
          <w:noProof/>
          <w:sz w:val="22"/>
          <w:lang w:eastAsia="en-AU"/>
        </w:rPr>
      </w:pPr>
      <w:r>
        <w:rPr>
          <w:noProof/>
        </w:rPr>
        <w:t>Outcome of eligibility applications</w:t>
      </w:r>
      <w:r>
        <w:rPr>
          <w:noProof/>
        </w:rPr>
        <w:tab/>
      </w:r>
      <w:r>
        <w:rPr>
          <w:noProof/>
        </w:rPr>
        <w:fldChar w:fldCharType="begin"/>
      </w:r>
      <w:r>
        <w:rPr>
          <w:noProof/>
        </w:rPr>
        <w:instrText xml:space="preserve"> PAGEREF _Toc505170649 \h </w:instrText>
      </w:r>
      <w:r>
        <w:rPr>
          <w:noProof/>
        </w:rPr>
      </w:r>
      <w:r>
        <w:rPr>
          <w:noProof/>
        </w:rPr>
        <w:fldChar w:fldCharType="separate"/>
      </w:r>
      <w:r w:rsidR="00010BE6">
        <w:rPr>
          <w:noProof/>
        </w:rPr>
        <w:t>6</w:t>
      </w:r>
      <w:r>
        <w:rPr>
          <w:noProof/>
        </w:rPr>
        <w:fldChar w:fldCharType="end"/>
      </w:r>
    </w:p>
    <w:p w14:paraId="32409064" w14:textId="666A3663" w:rsidR="008075BC" w:rsidRDefault="008075BC">
      <w:pPr>
        <w:pStyle w:val="TOC2"/>
        <w:rPr>
          <w:rFonts w:asciiTheme="minorHAnsi" w:eastAsiaTheme="minorEastAsia" w:hAnsiTheme="minorHAnsi" w:cstheme="minorBidi"/>
          <w:noProof/>
          <w:sz w:val="22"/>
          <w:lang w:eastAsia="en-AU"/>
        </w:rPr>
      </w:pPr>
      <w:r>
        <w:rPr>
          <w:noProof/>
        </w:rPr>
        <w:t>Providers and markets</w:t>
      </w:r>
      <w:r>
        <w:rPr>
          <w:noProof/>
        </w:rPr>
        <w:tab/>
      </w:r>
      <w:r>
        <w:rPr>
          <w:noProof/>
        </w:rPr>
        <w:fldChar w:fldCharType="begin"/>
      </w:r>
      <w:r>
        <w:rPr>
          <w:noProof/>
        </w:rPr>
        <w:instrText xml:space="preserve"> PAGEREF _Toc505170650 \h </w:instrText>
      </w:r>
      <w:r>
        <w:rPr>
          <w:noProof/>
        </w:rPr>
      </w:r>
      <w:r>
        <w:rPr>
          <w:noProof/>
        </w:rPr>
        <w:fldChar w:fldCharType="separate"/>
      </w:r>
      <w:r w:rsidR="00010BE6">
        <w:rPr>
          <w:noProof/>
        </w:rPr>
        <w:t>7</w:t>
      </w:r>
      <w:r>
        <w:rPr>
          <w:noProof/>
        </w:rPr>
        <w:fldChar w:fldCharType="end"/>
      </w:r>
    </w:p>
    <w:p w14:paraId="71F01B99" w14:textId="2F7C123B" w:rsidR="008075BC" w:rsidRDefault="008075BC">
      <w:pPr>
        <w:pStyle w:val="TOC3"/>
        <w:rPr>
          <w:rFonts w:asciiTheme="minorHAnsi" w:eastAsiaTheme="minorEastAsia" w:hAnsiTheme="minorHAnsi" w:cstheme="minorBidi"/>
          <w:noProof/>
          <w:sz w:val="22"/>
          <w:lang w:eastAsia="en-AU"/>
        </w:rPr>
      </w:pPr>
      <w:r>
        <w:rPr>
          <w:noProof/>
        </w:rPr>
        <w:t>Number of approved providers</w:t>
      </w:r>
      <w:r>
        <w:rPr>
          <w:noProof/>
        </w:rPr>
        <w:tab/>
      </w:r>
      <w:r>
        <w:rPr>
          <w:noProof/>
        </w:rPr>
        <w:fldChar w:fldCharType="begin"/>
      </w:r>
      <w:r>
        <w:rPr>
          <w:noProof/>
        </w:rPr>
        <w:instrText xml:space="preserve"> PAGEREF _Toc505170651 \h </w:instrText>
      </w:r>
      <w:r>
        <w:rPr>
          <w:noProof/>
        </w:rPr>
      </w:r>
      <w:r>
        <w:rPr>
          <w:noProof/>
        </w:rPr>
        <w:fldChar w:fldCharType="separate"/>
      </w:r>
      <w:r w:rsidR="00010BE6">
        <w:rPr>
          <w:noProof/>
        </w:rPr>
        <w:t>7</w:t>
      </w:r>
      <w:r>
        <w:rPr>
          <w:noProof/>
        </w:rPr>
        <w:fldChar w:fldCharType="end"/>
      </w:r>
    </w:p>
    <w:p w14:paraId="235FC388" w14:textId="77F3151E" w:rsidR="008075BC" w:rsidRDefault="008075BC">
      <w:pPr>
        <w:pStyle w:val="TOC2"/>
        <w:rPr>
          <w:rFonts w:asciiTheme="minorHAnsi" w:eastAsiaTheme="minorEastAsia" w:hAnsiTheme="minorHAnsi" w:cstheme="minorBidi"/>
          <w:noProof/>
          <w:sz w:val="22"/>
          <w:lang w:eastAsia="en-AU"/>
        </w:rPr>
      </w:pPr>
      <w:r>
        <w:rPr>
          <w:noProof/>
        </w:rPr>
        <w:t>Outcomes for individuals</w:t>
      </w:r>
      <w:r>
        <w:rPr>
          <w:noProof/>
        </w:rPr>
        <w:tab/>
      </w:r>
      <w:r>
        <w:rPr>
          <w:noProof/>
        </w:rPr>
        <w:fldChar w:fldCharType="begin"/>
      </w:r>
      <w:r>
        <w:rPr>
          <w:noProof/>
        </w:rPr>
        <w:instrText xml:space="preserve"> PAGEREF _Toc505170652 \h </w:instrText>
      </w:r>
      <w:r>
        <w:rPr>
          <w:noProof/>
        </w:rPr>
      </w:r>
      <w:r>
        <w:rPr>
          <w:noProof/>
        </w:rPr>
        <w:fldChar w:fldCharType="separate"/>
      </w:r>
      <w:r w:rsidR="00010BE6">
        <w:rPr>
          <w:noProof/>
        </w:rPr>
        <w:t>9</w:t>
      </w:r>
      <w:r>
        <w:rPr>
          <w:noProof/>
        </w:rPr>
        <w:fldChar w:fldCharType="end"/>
      </w:r>
    </w:p>
    <w:p w14:paraId="2BDCF121" w14:textId="59434FF3" w:rsidR="008075BC" w:rsidRDefault="008075BC">
      <w:pPr>
        <w:pStyle w:val="TOC3"/>
        <w:rPr>
          <w:rFonts w:asciiTheme="minorHAnsi" w:eastAsiaTheme="minorEastAsia" w:hAnsiTheme="minorHAnsi" w:cstheme="minorBidi"/>
          <w:noProof/>
          <w:sz w:val="22"/>
          <w:lang w:eastAsia="en-AU"/>
        </w:rPr>
      </w:pPr>
      <w:r>
        <w:rPr>
          <w:noProof/>
        </w:rPr>
        <w:t>Proportion of plans with goals achieved</w:t>
      </w:r>
      <w:r>
        <w:rPr>
          <w:noProof/>
        </w:rPr>
        <w:tab/>
      </w:r>
      <w:r>
        <w:rPr>
          <w:noProof/>
        </w:rPr>
        <w:fldChar w:fldCharType="begin"/>
      </w:r>
      <w:r>
        <w:rPr>
          <w:noProof/>
        </w:rPr>
        <w:instrText xml:space="preserve"> PAGEREF _Toc505170653 \h </w:instrText>
      </w:r>
      <w:r>
        <w:rPr>
          <w:noProof/>
        </w:rPr>
      </w:r>
      <w:r>
        <w:rPr>
          <w:noProof/>
        </w:rPr>
        <w:fldChar w:fldCharType="separate"/>
      </w:r>
      <w:r w:rsidR="00010BE6">
        <w:rPr>
          <w:noProof/>
        </w:rPr>
        <w:t>9</w:t>
      </w:r>
      <w:r>
        <w:rPr>
          <w:noProof/>
        </w:rPr>
        <w:fldChar w:fldCharType="end"/>
      </w:r>
    </w:p>
    <w:p w14:paraId="561B45B8" w14:textId="051E215C" w:rsidR="008075BC" w:rsidRDefault="008075BC">
      <w:pPr>
        <w:pStyle w:val="TOC3"/>
        <w:rPr>
          <w:rFonts w:asciiTheme="minorHAnsi" w:eastAsiaTheme="minorEastAsia" w:hAnsiTheme="minorHAnsi" w:cstheme="minorBidi"/>
          <w:noProof/>
          <w:sz w:val="22"/>
          <w:lang w:eastAsia="en-AU"/>
        </w:rPr>
      </w:pPr>
      <w:r>
        <w:rPr>
          <w:noProof/>
        </w:rPr>
        <w:t>Proportion of goals achieved in social and economic domains</w:t>
      </w:r>
      <w:r>
        <w:rPr>
          <w:noProof/>
        </w:rPr>
        <w:tab/>
      </w:r>
      <w:r>
        <w:rPr>
          <w:noProof/>
        </w:rPr>
        <w:fldChar w:fldCharType="begin"/>
      </w:r>
      <w:r>
        <w:rPr>
          <w:noProof/>
        </w:rPr>
        <w:instrText xml:space="preserve"> PAGEREF _Toc505170654 \h </w:instrText>
      </w:r>
      <w:r>
        <w:rPr>
          <w:noProof/>
        </w:rPr>
      </w:r>
      <w:r>
        <w:rPr>
          <w:noProof/>
        </w:rPr>
        <w:fldChar w:fldCharType="separate"/>
      </w:r>
      <w:r w:rsidR="00010BE6">
        <w:rPr>
          <w:noProof/>
        </w:rPr>
        <w:t>10</w:t>
      </w:r>
      <w:r>
        <w:rPr>
          <w:noProof/>
        </w:rPr>
        <w:fldChar w:fldCharType="end"/>
      </w:r>
    </w:p>
    <w:p w14:paraId="6F4E8FAA" w14:textId="415E3F34" w:rsidR="008075BC" w:rsidRDefault="008075BC">
      <w:pPr>
        <w:pStyle w:val="TOC2"/>
        <w:rPr>
          <w:rFonts w:asciiTheme="minorHAnsi" w:eastAsiaTheme="minorEastAsia" w:hAnsiTheme="minorHAnsi" w:cstheme="minorBidi"/>
          <w:noProof/>
          <w:sz w:val="22"/>
          <w:lang w:eastAsia="en-AU"/>
        </w:rPr>
      </w:pPr>
      <w:r>
        <w:rPr>
          <w:noProof/>
        </w:rPr>
        <w:t>Characteristics of participating individuals</w:t>
      </w:r>
      <w:r>
        <w:rPr>
          <w:noProof/>
        </w:rPr>
        <w:tab/>
      </w:r>
      <w:r>
        <w:rPr>
          <w:noProof/>
        </w:rPr>
        <w:fldChar w:fldCharType="begin"/>
      </w:r>
      <w:r>
        <w:rPr>
          <w:noProof/>
        </w:rPr>
        <w:instrText xml:space="preserve"> PAGEREF _Toc505170655 \h </w:instrText>
      </w:r>
      <w:r>
        <w:rPr>
          <w:noProof/>
        </w:rPr>
      </w:r>
      <w:r>
        <w:rPr>
          <w:noProof/>
        </w:rPr>
        <w:fldChar w:fldCharType="separate"/>
      </w:r>
      <w:r w:rsidR="00010BE6">
        <w:rPr>
          <w:noProof/>
        </w:rPr>
        <w:t>11</w:t>
      </w:r>
      <w:r>
        <w:rPr>
          <w:noProof/>
        </w:rPr>
        <w:fldChar w:fldCharType="end"/>
      </w:r>
    </w:p>
    <w:p w14:paraId="33EA5535" w14:textId="6CB64941" w:rsidR="008075BC" w:rsidRDefault="008075BC">
      <w:pPr>
        <w:pStyle w:val="TOC3"/>
        <w:rPr>
          <w:rFonts w:asciiTheme="minorHAnsi" w:eastAsiaTheme="minorEastAsia" w:hAnsiTheme="minorHAnsi" w:cstheme="minorBidi"/>
          <w:noProof/>
          <w:sz w:val="22"/>
          <w:lang w:eastAsia="en-AU"/>
        </w:rPr>
      </w:pPr>
      <w:r>
        <w:rPr>
          <w:noProof/>
        </w:rPr>
        <w:t>Numbers of individuals and average costs</w:t>
      </w:r>
      <w:r>
        <w:rPr>
          <w:noProof/>
        </w:rPr>
        <w:tab/>
      </w:r>
      <w:r>
        <w:rPr>
          <w:noProof/>
        </w:rPr>
        <w:fldChar w:fldCharType="begin"/>
      </w:r>
      <w:r>
        <w:rPr>
          <w:noProof/>
        </w:rPr>
        <w:instrText xml:space="preserve"> PAGEREF _Toc505170656 \h </w:instrText>
      </w:r>
      <w:r>
        <w:rPr>
          <w:noProof/>
        </w:rPr>
      </w:r>
      <w:r>
        <w:rPr>
          <w:noProof/>
        </w:rPr>
        <w:fldChar w:fldCharType="separate"/>
      </w:r>
      <w:r w:rsidR="00010BE6">
        <w:rPr>
          <w:noProof/>
        </w:rPr>
        <w:t>11</w:t>
      </w:r>
      <w:r>
        <w:rPr>
          <w:noProof/>
        </w:rPr>
        <w:fldChar w:fldCharType="end"/>
      </w:r>
    </w:p>
    <w:p w14:paraId="3FD3B42F" w14:textId="381F6212" w:rsidR="008075BC" w:rsidRDefault="008075BC">
      <w:pPr>
        <w:pStyle w:val="TOC2"/>
        <w:rPr>
          <w:rFonts w:asciiTheme="minorHAnsi" w:eastAsiaTheme="minorEastAsia" w:hAnsiTheme="minorHAnsi" w:cstheme="minorBidi"/>
          <w:noProof/>
          <w:sz w:val="22"/>
          <w:lang w:eastAsia="en-AU"/>
        </w:rPr>
      </w:pPr>
      <w:r>
        <w:rPr>
          <w:noProof/>
        </w:rPr>
        <w:t>Scheme sustainability</w:t>
      </w:r>
      <w:r>
        <w:rPr>
          <w:noProof/>
        </w:rPr>
        <w:tab/>
      </w:r>
      <w:r>
        <w:rPr>
          <w:noProof/>
        </w:rPr>
        <w:fldChar w:fldCharType="begin"/>
      </w:r>
      <w:r>
        <w:rPr>
          <w:noProof/>
        </w:rPr>
        <w:instrText xml:space="preserve"> PAGEREF _Toc505170657 \h </w:instrText>
      </w:r>
      <w:r>
        <w:rPr>
          <w:noProof/>
        </w:rPr>
      </w:r>
      <w:r>
        <w:rPr>
          <w:noProof/>
        </w:rPr>
        <w:fldChar w:fldCharType="separate"/>
      </w:r>
      <w:r w:rsidR="00010BE6">
        <w:rPr>
          <w:noProof/>
        </w:rPr>
        <w:t>14</w:t>
      </w:r>
      <w:r>
        <w:rPr>
          <w:noProof/>
        </w:rPr>
        <w:fldChar w:fldCharType="end"/>
      </w:r>
    </w:p>
    <w:p w14:paraId="37B4586D" w14:textId="178194AE" w:rsidR="008075BC" w:rsidRDefault="008075BC">
      <w:pPr>
        <w:pStyle w:val="TOC3"/>
        <w:rPr>
          <w:rFonts w:asciiTheme="minorHAnsi" w:eastAsiaTheme="minorEastAsia" w:hAnsiTheme="minorHAnsi" w:cstheme="minorBidi"/>
          <w:noProof/>
          <w:sz w:val="22"/>
          <w:lang w:eastAsia="en-AU"/>
        </w:rPr>
      </w:pPr>
      <w:r>
        <w:rPr>
          <w:noProof/>
        </w:rPr>
        <w:t>Committed support</w:t>
      </w:r>
      <w:r>
        <w:rPr>
          <w:noProof/>
        </w:rPr>
        <w:tab/>
      </w:r>
      <w:r>
        <w:rPr>
          <w:noProof/>
        </w:rPr>
        <w:fldChar w:fldCharType="begin"/>
      </w:r>
      <w:r>
        <w:rPr>
          <w:noProof/>
        </w:rPr>
        <w:instrText xml:space="preserve"> PAGEREF _Toc505170658 \h </w:instrText>
      </w:r>
      <w:r>
        <w:rPr>
          <w:noProof/>
        </w:rPr>
      </w:r>
      <w:r>
        <w:rPr>
          <w:noProof/>
        </w:rPr>
        <w:fldChar w:fldCharType="separate"/>
      </w:r>
      <w:r w:rsidR="00010BE6">
        <w:rPr>
          <w:noProof/>
        </w:rPr>
        <w:t>14</w:t>
      </w:r>
      <w:r>
        <w:rPr>
          <w:noProof/>
        </w:rPr>
        <w:fldChar w:fldCharType="end"/>
      </w:r>
    </w:p>
    <w:p w14:paraId="1CB10FE9" w14:textId="4906410B" w:rsidR="008075BC" w:rsidRDefault="008075BC">
      <w:pPr>
        <w:pStyle w:val="TOC3"/>
        <w:rPr>
          <w:rFonts w:asciiTheme="minorHAnsi" w:eastAsiaTheme="minorEastAsia" w:hAnsiTheme="minorHAnsi" w:cstheme="minorBidi"/>
          <w:noProof/>
          <w:sz w:val="22"/>
          <w:lang w:eastAsia="en-AU"/>
        </w:rPr>
      </w:pPr>
      <w:r>
        <w:rPr>
          <w:noProof/>
        </w:rPr>
        <w:t>Actual payments</w:t>
      </w:r>
      <w:r>
        <w:rPr>
          <w:noProof/>
        </w:rPr>
        <w:tab/>
      </w:r>
      <w:r>
        <w:rPr>
          <w:noProof/>
        </w:rPr>
        <w:fldChar w:fldCharType="begin"/>
      </w:r>
      <w:r>
        <w:rPr>
          <w:noProof/>
        </w:rPr>
        <w:instrText xml:space="preserve"> PAGEREF _Toc505170659 \h </w:instrText>
      </w:r>
      <w:r>
        <w:rPr>
          <w:noProof/>
        </w:rPr>
      </w:r>
      <w:r>
        <w:rPr>
          <w:noProof/>
        </w:rPr>
        <w:fldChar w:fldCharType="separate"/>
      </w:r>
      <w:r w:rsidR="00010BE6">
        <w:rPr>
          <w:noProof/>
        </w:rPr>
        <w:t>14</w:t>
      </w:r>
      <w:r>
        <w:rPr>
          <w:noProof/>
        </w:rPr>
        <w:fldChar w:fldCharType="end"/>
      </w:r>
    </w:p>
    <w:p w14:paraId="4FBC2DF8" w14:textId="091CF053" w:rsidR="008075BC" w:rsidRDefault="008075BC">
      <w:pPr>
        <w:pStyle w:val="TOC3"/>
        <w:rPr>
          <w:rFonts w:asciiTheme="minorHAnsi" w:eastAsiaTheme="minorEastAsia" w:hAnsiTheme="minorHAnsi" w:cstheme="minorBidi"/>
          <w:noProof/>
          <w:sz w:val="22"/>
          <w:lang w:eastAsia="en-AU"/>
        </w:rPr>
      </w:pPr>
      <w:r>
        <w:rPr>
          <w:noProof/>
        </w:rPr>
        <w:t>Distribution of package costs</w:t>
      </w:r>
      <w:r>
        <w:rPr>
          <w:noProof/>
        </w:rPr>
        <w:tab/>
      </w:r>
      <w:r>
        <w:rPr>
          <w:noProof/>
        </w:rPr>
        <w:fldChar w:fldCharType="begin"/>
      </w:r>
      <w:r>
        <w:rPr>
          <w:noProof/>
        </w:rPr>
        <w:instrText xml:space="preserve"> PAGEREF _Toc505170660 \h </w:instrText>
      </w:r>
      <w:r>
        <w:rPr>
          <w:noProof/>
        </w:rPr>
      </w:r>
      <w:r>
        <w:rPr>
          <w:noProof/>
        </w:rPr>
        <w:fldChar w:fldCharType="separate"/>
      </w:r>
      <w:r w:rsidR="00010BE6">
        <w:rPr>
          <w:noProof/>
        </w:rPr>
        <w:t>14</w:t>
      </w:r>
      <w:r>
        <w:rPr>
          <w:noProof/>
        </w:rPr>
        <w:fldChar w:fldCharType="end"/>
      </w:r>
    </w:p>
    <w:p w14:paraId="013C5226" w14:textId="41E2CA5C" w:rsidR="008075BC" w:rsidRDefault="008075BC">
      <w:pPr>
        <w:pStyle w:val="TOC3"/>
        <w:rPr>
          <w:rFonts w:asciiTheme="minorHAnsi" w:eastAsiaTheme="minorEastAsia" w:hAnsiTheme="minorHAnsi" w:cstheme="minorBidi"/>
          <w:noProof/>
          <w:sz w:val="22"/>
          <w:lang w:eastAsia="en-AU"/>
        </w:rPr>
      </w:pPr>
      <w:r>
        <w:rPr>
          <w:noProof/>
        </w:rPr>
        <w:t>Total, average and median plan costs</w:t>
      </w:r>
      <w:r>
        <w:rPr>
          <w:noProof/>
        </w:rPr>
        <w:tab/>
      </w:r>
      <w:r>
        <w:rPr>
          <w:noProof/>
        </w:rPr>
        <w:fldChar w:fldCharType="begin"/>
      </w:r>
      <w:r>
        <w:rPr>
          <w:noProof/>
        </w:rPr>
        <w:instrText xml:space="preserve"> PAGEREF _Toc505170661 \h </w:instrText>
      </w:r>
      <w:r>
        <w:rPr>
          <w:noProof/>
        </w:rPr>
      </w:r>
      <w:r>
        <w:rPr>
          <w:noProof/>
        </w:rPr>
        <w:fldChar w:fldCharType="separate"/>
      </w:r>
      <w:r w:rsidR="00010BE6">
        <w:rPr>
          <w:noProof/>
        </w:rPr>
        <w:t>15</w:t>
      </w:r>
      <w:r>
        <w:rPr>
          <w:noProof/>
        </w:rPr>
        <w:fldChar w:fldCharType="end"/>
      </w:r>
    </w:p>
    <w:p w14:paraId="02282120" w14:textId="49BDFAC7" w:rsidR="008075BC" w:rsidRDefault="008075BC">
      <w:pPr>
        <w:pStyle w:val="TOC2"/>
        <w:rPr>
          <w:rFonts w:asciiTheme="minorHAnsi" w:eastAsiaTheme="minorEastAsia" w:hAnsiTheme="minorHAnsi" w:cstheme="minorBidi"/>
          <w:noProof/>
          <w:sz w:val="22"/>
          <w:lang w:eastAsia="en-AU"/>
        </w:rPr>
      </w:pPr>
      <w:r>
        <w:rPr>
          <w:noProof/>
        </w:rPr>
        <w:t>Information, linkages and capacity building</w:t>
      </w:r>
      <w:r>
        <w:rPr>
          <w:noProof/>
        </w:rPr>
        <w:tab/>
      </w:r>
      <w:r>
        <w:rPr>
          <w:noProof/>
        </w:rPr>
        <w:fldChar w:fldCharType="begin"/>
      </w:r>
      <w:r>
        <w:rPr>
          <w:noProof/>
        </w:rPr>
        <w:instrText xml:space="preserve"> PAGEREF _Toc505170662 \h </w:instrText>
      </w:r>
      <w:r>
        <w:rPr>
          <w:noProof/>
        </w:rPr>
      </w:r>
      <w:r>
        <w:rPr>
          <w:noProof/>
        </w:rPr>
        <w:fldChar w:fldCharType="separate"/>
      </w:r>
      <w:r w:rsidR="00010BE6">
        <w:rPr>
          <w:noProof/>
        </w:rPr>
        <w:t>16</w:t>
      </w:r>
      <w:r>
        <w:rPr>
          <w:noProof/>
        </w:rPr>
        <w:fldChar w:fldCharType="end"/>
      </w:r>
    </w:p>
    <w:p w14:paraId="588B6745" w14:textId="7BECDA7F" w:rsidR="008075BC" w:rsidRDefault="008075BC">
      <w:pPr>
        <w:pStyle w:val="TOC3"/>
        <w:rPr>
          <w:rFonts w:asciiTheme="minorHAnsi" w:eastAsiaTheme="minorEastAsia" w:hAnsiTheme="minorHAnsi" w:cstheme="minorBidi"/>
          <w:noProof/>
          <w:sz w:val="22"/>
          <w:lang w:eastAsia="en-AU"/>
        </w:rPr>
      </w:pPr>
      <w:r>
        <w:rPr>
          <w:noProof/>
        </w:rPr>
        <w:t>ILC grants</w:t>
      </w:r>
      <w:r>
        <w:rPr>
          <w:noProof/>
        </w:rPr>
        <w:tab/>
      </w:r>
      <w:r>
        <w:rPr>
          <w:noProof/>
        </w:rPr>
        <w:fldChar w:fldCharType="begin"/>
      </w:r>
      <w:r>
        <w:rPr>
          <w:noProof/>
        </w:rPr>
        <w:instrText xml:space="preserve"> PAGEREF _Toc505170663 \h </w:instrText>
      </w:r>
      <w:r>
        <w:rPr>
          <w:noProof/>
        </w:rPr>
      </w:r>
      <w:r>
        <w:rPr>
          <w:noProof/>
        </w:rPr>
        <w:fldChar w:fldCharType="separate"/>
      </w:r>
      <w:r w:rsidR="00010BE6">
        <w:rPr>
          <w:noProof/>
        </w:rPr>
        <w:t>16</w:t>
      </w:r>
      <w:r>
        <w:rPr>
          <w:noProof/>
        </w:rPr>
        <w:fldChar w:fldCharType="end"/>
      </w:r>
    </w:p>
    <w:p w14:paraId="7705B291" w14:textId="050CE1D8" w:rsidR="008075BC" w:rsidRDefault="008075BC">
      <w:pPr>
        <w:pStyle w:val="TOC3"/>
        <w:rPr>
          <w:rFonts w:asciiTheme="minorHAnsi" w:eastAsiaTheme="minorEastAsia" w:hAnsiTheme="minorHAnsi" w:cstheme="minorBidi"/>
          <w:noProof/>
          <w:sz w:val="22"/>
          <w:lang w:eastAsia="en-AU"/>
        </w:rPr>
      </w:pPr>
      <w:r>
        <w:rPr>
          <w:noProof/>
        </w:rPr>
        <w:t>Local Coordination</w:t>
      </w:r>
      <w:r>
        <w:rPr>
          <w:noProof/>
        </w:rPr>
        <w:tab/>
      </w:r>
      <w:r>
        <w:rPr>
          <w:noProof/>
        </w:rPr>
        <w:fldChar w:fldCharType="begin"/>
      </w:r>
      <w:r>
        <w:rPr>
          <w:noProof/>
        </w:rPr>
        <w:instrText xml:space="preserve"> PAGEREF _Toc505170664 \h </w:instrText>
      </w:r>
      <w:r>
        <w:rPr>
          <w:noProof/>
        </w:rPr>
      </w:r>
      <w:r>
        <w:rPr>
          <w:noProof/>
        </w:rPr>
        <w:fldChar w:fldCharType="separate"/>
      </w:r>
      <w:r w:rsidR="00010BE6">
        <w:rPr>
          <w:noProof/>
        </w:rPr>
        <w:t>16</w:t>
      </w:r>
      <w:r>
        <w:rPr>
          <w:noProof/>
        </w:rPr>
        <w:fldChar w:fldCharType="end"/>
      </w:r>
    </w:p>
    <w:p w14:paraId="668487B8" w14:textId="6B9FFE3C" w:rsidR="00D03636" w:rsidRPr="00D02DB1" w:rsidRDefault="00ED7793" w:rsidP="00ED7793">
      <w:r w:rsidRPr="00D02DB1">
        <w:rPr>
          <w:rFonts w:ascii="Arial" w:hAnsi="Arial"/>
          <w:sz w:val="24"/>
        </w:rPr>
        <w:fldChar w:fldCharType="end"/>
      </w:r>
    </w:p>
    <w:p w14:paraId="05577B95" w14:textId="77777777" w:rsidR="00182216" w:rsidRPr="00D02DB1" w:rsidRDefault="00182216" w:rsidP="00CA70A8">
      <w:pPr>
        <w:rPr>
          <w:rFonts w:ascii="Arial" w:hAnsi="Arial" w:cs="Arial"/>
          <w:sz w:val="24"/>
          <w:szCs w:val="24"/>
        </w:rPr>
      </w:pPr>
      <w:bookmarkStart w:id="1" w:name="_Toc493662626"/>
      <w:bookmarkStart w:id="2" w:name="_Toc494198703"/>
      <w:bookmarkStart w:id="3" w:name="_Toc489539231"/>
    </w:p>
    <w:p w14:paraId="082CBF86" w14:textId="77777777" w:rsidR="00182216" w:rsidRPr="00D02DB1" w:rsidRDefault="00182216" w:rsidP="00CA70A8">
      <w:pPr>
        <w:rPr>
          <w:rFonts w:ascii="Arial" w:hAnsi="Arial" w:cs="Arial"/>
          <w:sz w:val="24"/>
          <w:szCs w:val="24"/>
        </w:rPr>
      </w:pPr>
    </w:p>
    <w:p w14:paraId="37BC3A97" w14:textId="77777777" w:rsidR="00E92FDD" w:rsidRPr="009B620F" w:rsidRDefault="00E92FDD" w:rsidP="00CA70A8">
      <w:pPr>
        <w:rPr>
          <w:rFonts w:ascii="Arial" w:hAnsi="Arial" w:cs="Arial"/>
          <w:sz w:val="16"/>
          <w:szCs w:val="16"/>
        </w:rPr>
      </w:pPr>
    </w:p>
    <w:p w14:paraId="3BF02CC2" w14:textId="4C10FA2C" w:rsidR="00E92FDD" w:rsidRDefault="00E92FDD" w:rsidP="00CA70A8">
      <w:pPr>
        <w:rPr>
          <w:rFonts w:ascii="Arial" w:hAnsi="Arial" w:cs="Arial"/>
          <w:sz w:val="20"/>
          <w:szCs w:val="20"/>
        </w:rPr>
      </w:pPr>
    </w:p>
    <w:p w14:paraId="425A53C9" w14:textId="75FC9C88" w:rsidR="008075BC" w:rsidRDefault="008075BC" w:rsidP="00CA70A8">
      <w:pPr>
        <w:rPr>
          <w:rFonts w:ascii="Arial" w:hAnsi="Arial" w:cs="Arial"/>
          <w:sz w:val="20"/>
          <w:szCs w:val="20"/>
        </w:rPr>
      </w:pPr>
    </w:p>
    <w:p w14:paraId="770E0703" w14:textId="72715B4C" w:rsidR="008075BC" w:rsidRDefault="008075BC" w:rsidP="00CA70A8">
      <w:pPr>
        <w:rPr>
          <w:rFonts w:ascii="Arial" w:hAnsi="Arial" w:cs="Arial"/>
          <w:sz w:val="20"/>
          <w:szCs w:val="20"/>
        </w:rPr>
      </w:pPr>
    </w:p>
    <w:p w14:paraId="01C86986" w14:textId="6F915B1B" w:rsidR="008075BC" w:rsidRDefault="008075BC" w:rsidP="00CA70A8">
      <w:pPr>
        <w:rPr>
          <w:rFonts w:ascii="Arial" w:hAnsi="Arial" w:cs="Arial"/>
          <w:sz w:val="20"/>
          <w:szCs w:val="20"/>
        </w:rPr>
      </w:pPr>
    </w:p>
    <w:p w14:paraId="36611A6A" w14:textId="7AF00A40" w:rsidR="008075BC" w:rsidRDefault="008075BC" w:rsidP="00CA70A8">
      <w:pPr>
        <w:rPr>
          <w:rFonts w:ascii="Arial" w:hAnsi="Arial" w:cs="Arial"/>
          <w:sz w:val="20"/>
          <w:szCs w:val="20"/>
        </w:rPr>
      </w:pPr>
    </w:p>
    <w:p w14:paraId="65C644EA" w14:textId="77777777" w:rsidR="008075BC" w:rsidRDefault="008075BC" w:rsidP="00CA70A8">
      <w:pPr>
        <w:rPr>
          <w:rFonts w:ascii="Arial" w:hAnsi="Arial" w:cs="Arial"/>
          <w:sz w:val="20"/>
          <w:szCs w:val="20"/>
        </w:rPr>
      </w:pPr>
    </w:p>
    <w:p w14:paraId="07F1DD28" w14:textId="77777777" w:rsidR="00E92FDD" w:rsidRDefault="00E92FDD" w:rsidP="00CA70A8">
      <w:pPr>
        <w:rPr>
          <w:rFonts w:ascii="Arial" w:hAnsi="Arial" w:cs="Arial"/>
          <w:sz w:val="20"/>
          <w:szCs w:val="20"/>
        </w:rPr>
      </w:pPr>
    </w:p>
    <w:p w14:paraId="64BDF05E" w14:textId="77777777" w:rsidR="00E92FDD" w:rsidRDefault="00E92FDD" w:rsidP="00CA70A8">
      <w:pPr>
        <w:rPr>
          <w:rFonts w:ascii="Arial" w:hAnsi="Arial" w:cs="Arial"/>
          <w:sz w:val="20"/>
          <w:szCs w:val="20"/>
        </w:rPr>
      </w:pPr>
    </w:p>
    <w:p w14:paraId="65BB1FC3" w14:textId="4764AD9D" w:rsidR="001678B6" w:rsidRPr="00E92FDD" w:rsidRDefault="00765CA1" w:rsidP="00CA70A8">
      <w:pPr>
        <w:rPr>
          <w:rFonts w:ascii="Arial" w:hAnsi="Arial" w:cs="Arial"/>
          <w:sz w:val="20"/>
          <w:szCs w:val="20"/>
        </w:rPr>
      </w:pPr>
      <w:r>
        <w:rPr>
          <w:rFonts w:ascii="Arial" w:hAnsi="Arial" w:cs="Arial"/>
          <w:sz w:val="20"/>
          <w:szCs w:val="20"/>
        </w:rPr>
        <w:t xml:space="preserve">The </w:t>
      </w:r>
      <w:r w:rsidR="00E92FDD">
        <w:rPr>
          <w:rFonts w:ascii="Arial" w:hAnsi="Arial" w:cs="Arial"/>
          <w:sz w:val="20"/>
          <w:szCs w:val="20"/>
        </w:rPr>
        <w:t>Disability Services Commission is the statutory authority responsible for disability services in Western Australia. On 1 July 2017, the Disability Services Commission became part of the newly formed Department of Communities. For the purposes of this report, the Disability Services Commission is referred to as the Department of Communities (Disability Services).</w:t>
      </w:r>
      <w:r w:rsidR="001678B6" w:rsidRPr="00E92FDD">
        <w:rPr>
          <w:rFonts w:ascii="Arial" w:hAnsi="Arial" w:cs="Arial"/>
          <w:sz w:val="20"/>
          <w:szCs w:val="20"/>
        </w:rPr>
        <w:br w:type="page"/>
      </w:r>
    </w:p>
    <w:p w14:paraId="56BE5EF8" w14:textId="42973040" w:rsidR="00C72D5A" w:rsidRPr="00D02DB1" w:rsidRDefault="00C72D5A" w:rsidP="00C72D5A">
      <w:pPr>
        <w:pStyle w:val="DCReportHeading"/>
      </w:pPr>
      <w:bookmarkStart w:id="4" w:name="_Toc505170646"/>
      <w:r w:rsidRPr="00D02DB1">
        <w:rPr>
          <w:noProof/>
        </w:rPr>
        <w:lastRenderedPageBreak/>
        <w:drawing>
          <wp:anchor distT="0" distB="0" distL="114300" distR="114300" simplePos="0" relativeHeight="251696128" behindDoc="0" locked="0" layoutInCell="1" allowOverlap="1" wp14:anchorId="080367CF" wp14:editId="05B22DA5">
            <wp:simplePos x="0" y="0"/>
            <wp:positionH relativeFrom="page">
              <wp:align>right</wp:align>
            </wp:positionH>
            <wp:positionV relativeFrom="margin">
              <wp:posOffset>-40943</wp:posOffset>
            </wp:positionV>
            <wp:extent cx="1586230" cy="818515"/>
            <wp:effectExtent l="0" t="0" r="0" b="635"/>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C comms 2.jpg"/>
                    <pic:cNvPicPr/>
                  </pic:nvPicPr>
                  <pic:blipFill rotWithShape="1">
                    <a:blip r:embed="rId13"/>
                    <a:srcRect t="8574" b="5681"/>
                    <a:stretch/>
                  </pic:blipFill>
                  <pic:spPr bwMode="auto">
                    <a:xfrm>
                      <a:off x="0" y="0"/>
                      <a:ext cx="1586230" cy="8185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40B62">
        <w:rPr>
          <w:noProof/>
        </w:rPr>
        <w:t>Foreword</w:t>
      </w:r>
      <w:bookmarkEnd w:id="4"/>
    </w:p>
    <w:p w14:paraId="604E35D8" w14:textId="2FCA0931" w:rsidR="00C72D5A" w:rsidRPr="00D02DB1" w:rsidRDefault="00C72D5A" w:rsidP="00C72D5A">
      <w:pPr>
        <w:pStyle w:val="DCReportSubheading1"/>
      </w:pPr>
    </w:p>
    <w:p w14:paraId="4305D64E" w14:textId="355E8480" w:rsidR="00E84CF8" w:rsidRDefault="00E84CF8" w:rsidP="00E84CF8">
      <w:pPr>
        <w:pStyle w:val="BodyText"/>
        <w:ind w:right="0"/>
        <w:rPr>
          <w:lang w:val="en-AU"/>
        </w:rPr>
      </w:pPr>
      <w:bookmarkStart w:id="5" w:name="_Ref496780505"/>
      <w:r>
        <w:rPr>
          <w:lang w:val="en-AU"/>
        </w:rPr>
        <w:t>On 12 December 2017</w:t>
      </w:r>
      <w:r w:rsidR="00271312">
        <w:rPr>
          <w:lang w:val="en-AU"/>
        </w:rPr>
        <w:t>,</w:t>
      </w:r>
      <w:r>
        <w:rPr>
          <w:lang w:val="en-AU"/>
        </w:rPr>
        <w:t xml:space="preserve"> the Commonwealth and Western Australian governments signed a new Bilateral Agreement which will see the National Disability Insurance Agency (NDIA) assume responsibility for deliver</w:t>
      </w:r>
      <w:r w:rsidR="0082212E">
        <w:rPr>
          <w:lang w:val="en-AU"/>
        </w:rPr>
        <w:t>ing</w:t>
      </w:r>
      <w:r>
        <w:rPr>
          <w:lang w:val="en-AU"/>
        </w:rPr>
        <w:t xml:space="preserve"> the NDIS in WA from 1 July 2018. </w:t>
      </w:r>
    </w:p>
    <w:p w14:paraId="51FB46AD" w14:textId="77777777" w:rsidR="00E84CF8" w:rsidRDefault="00E84CF8" w:rsidP="00E84CF8">
      <w:pPr>
        <w:pStyle w:val="BodyText"/>
        <w:rPr>
          <w:lang w:val="en-AU"/>
        </w:rPr>
      </w:pPr>
    </w:p>
    <w:p w14:paraId="2FD33A9B" w14:textId="7133C841" w:rsidR="00E84CF8" w:rsidRPr="00D02DB1" w:rsidRDefault="00E84CF8" w:rsidP="00E84CF8">
      <w:pPr>
        <w:pStyle w:val="BodyText"/>
        <w:rPr>
          <w:lang w:val="en-AU"/>
        </w:rPr>
      </w:pPr>
      <w:r>
        <w:rPr>
          <w:lang w:val="en-AU"/>
        </w:rPr>
        <w:t>Th</w:t>
      </w:r>
      <w:r w:rsidR="002D7BFF">
        <w:rPr>
          <w:lang w:val="en-AU"/>
        </w:rPr>
        <w:t>e</w:t>
      </w:r>
      <w:r>
        <w:rPr>
          <w:lang w:val="en-AU"/>
        </w:rPr>
        <w:t xml:space="preserve"> new agreement replaces the </w:t>
      </w:r>
      <w:r w:rsidRPr="00D02DB1">
        <w:rPr>
          <w:lang w:val="en-AU"/>
        </w:rPr>
        <w:t xml:space="preserve">Bilateral Agreement </w:t>
      </w:r>
      <w:r>
        <w:rPr>
          <w:lang w:val="en-AU"/>
        </w:rPr>
        <w:t xml:space="preserve">between </w:t>
      </w:r>
      <w:r w:rsidRPr="00D02DB1">
        <w:rPr>
          <w:lang w:val="en-AU"/>
        </w:rPr>
        <w:t>the Commonwealth and Western Australian governments</w:t>
      </w:r>
      <w:r w:rsidR="00271312">
        <w:rPr>
          <w:lang w:val="en-AU"/>
        </w:rPr>
        <w:t xml:space="preserve"> </w:t>
      </w:r>
      <w:r w:rsidRPr="00D02DB1">
        <w:rPr>
          <w:lang w:val="en-AU"/>
        </w:rPr>
        <w:t>for transition to a nationally consistent, State</w:t>
      </w:r>
      <w:r w:rsidRPr="00D02DB1">
        <w:rPr>
          <w:lang w:val="en-AU"/>
        </w:rPr>
        <w:noBreakHyphen/>
        <w:t xml:space="preserve">administered </w:t>
      </w:r>
      <w:r>
        <w:rPr>
          <w:lang w:val="en-AU"/>
        </w:rPr>
        <w:t>National Disability Insurance Scheme in Western Australia (WA NDIS)</w:t>
      </w:r>
      <w:r w:rsidR="00271312">
        <w:rPr>
          <w:lang w:val="en-AU"/>
        </w:rPr>
        <w:t xml:space="preserve">, which was </w:t>
      </w:r>
      <w:r w:rsidR="00271312" w:rsidRPr="00D02DB1">
        <w:rPr>
          <w:lang w:val="en-AU"/>
        </w:rPr>
        <w:t xml:space="preserve">signed </w:t>
      </w:r>
      <w:r w:rsidR="00271312">
        <w:rPr>
          <w:lang w:val="en-AU"/>
        </w:rPr>
        <w:t>on 31 January 2017</w:t>
      </w:r>
      <w:r>
        <w:rPr>
          <w:lang w:val="en-AU"/>
        </w:rPr>
        <w:t>.</w:t>
      </w:r>
    </w:p>
    <w:p w14:paraId="557C2B64" w14:textId="77777777" w:rsidR="00E84CF8" w:rsidRPr="00D02DB1" w:rsidRDefault="00E84CF8" w:rsidP="00E84CF8">
      <w:pPr>
        <w:pStyle w:val="BodyText"/>
        <w:ind w:right="0"/>
        <w:rPr>
          <w:lang w:val="en-AU"/>
        </w:rPr>
      </w:pPr>
    </w:p>
    <w:p w14:paraId="1799886D" w14:textId="060E003D" w:rsidR="00E84CF8" w:rsidRPr="00D02DB1" w:rsidRDefault="00E84CF8" w:rsidP="00E84CF8">
      <w:pPr>
        <w:pStyle w:val="BodyText"/>
        <w:ind w:right="0"/>
        <w:rPr>
          <w:lang w:val="en-AU"/>
        </w:rPr>
      </w:pPr>
      <w:r>
        <w:rPr>
          <w:lang w:val="en-AU"/>
        </w:rPr>
        <w:t>T</w:t>
      </w:r>
      <w:r w:rsidRPr="00D02DB1">
        <w:rPr>
          <w:lang w:val="en-AU"/>
        </w:rPr>
        <w:t xml:space="preserve">he WA Government </w:t>
      </w:r>
      <w:r w:rsidR="00E42B25">
        <w:rPr>
          <w:lang w:val="en-AU"/>
        </w:rPr>
        <w:t xml:space="preserve">will </w:t>
      </w:r>
      <w:r>
        <w:rPr>
          <w:lang w:val="en-AU"/>
        </w:rPr>
        <w:t xml:space="preserve">continue operation of </w:t>
      </w:r>
      <w:r w:rsidRPr="00D02DB1">
        <w:rPr>
          <w:lang w:val="en-AU"/>
        </w:rPr>
        <w:t xml:space="preserve">the </w:t>
      </w:r>
      <w:r>
        <w:rPr>
          <w:lang w:val="en-AU"/>
        </w:rPr>
        <w:t xml:space="preserve">existing </w:t>
      </w:r>
      <w:r w:rsidRPr="00D02DB1">
        <w:rPr>
          <w:lang w:val="en-AU"/>
        </w:rPr>
        <w:t>State</w:t>
      </w:r>
      <w:r w:rsidRPr="00D02DB1">
        <w:rPr>
          <w:lang w:val="en-AU"/>
        </w:rPr>
        <w:noBreakHyphen/>
        <w:t xml:space="preserve">administered NDIS </w:t>
      </w:r>
      <w:r>
        <w:rPr>
          <w:lang w:val="en-AU"/>
        </w:rPr>
        <w:t xml:space="preserve">sites </w:t>
      </w:r>
      <w:r w:rsidRPr="00D02DB1">
        <w:rPr>
          <w:lang w:val="en-AU"/>
        </w:rPr>
        <w:t>in the Kimberley-Pilbara, North East Metropolitan</w:t>
      </w:r>
      <w:r>
        <w:rPr>
          <w:lang w:val="en-AU"/>
        </w:rPr>
        <w:t xml:space="preserve">, </w:t>
      </w:r>
      <w:r w:rsidRPr="00D02DB1">
        <w:rPr>
          <w:lang w:val="en-AU"/>
        </w:rPr>
        <w:t>South Metropolitan</w:t>
      </w:r>
      <w:r>
        <w:rPr>
          <w:lang w:val="en-AU"/>
        </w:rPr>
        <w:t xml:space="preserve">, </w:t>
      </w:r>
      <w:r w:rsidRPr="00D02DB1">
        <w:rPr>
          <w:lang w:val="en-AU"/>
        </w:rPr>
        <w:t>Lower South West, Cockburn-Kwinana and Central South Metropolitan region</w:t>
      </w:r>
      <w:r>
        <w:rPr>
          <w:lang w:val="en-AU"/>
        </w:rPr>
        <w:t xml:space="preserve">s until </w:t>
      </w:r>
      <w:r w:rsidR="00262642">
        <w:rPr>
          <w:lang w:val="en-AU"/>
        </w:rPr>
        <w:t xml:space="preserve">their </w:t>
      </w:r>
      <w:r>
        <w:rPr>
          <w:lang w:val="en-AU"/>
        </w:rPr>
        <w:t>trans</w:t>
      </w:r>
      <w:r w:rsidR="00E27A1A">
        <w:rPr>
          <w:lang w:val="en-AU"/>
        </w:rPr>
        <w:t>fer</w:t>
      </w:r>
      <w:r>
        <w:rPr>
          <w:lang w:val="en-AU"/>
        </w:rPr>
        <w:t xml:space="preserve"> to the NDIA</w:t>
      </w:r>
      <w:r w:rsidRPr="00D02DB1">
        <w:rPr>
          <w:lang w:val="en-AU"/>
        </w:rPr>
        <w:t>.</w:t>
      </w:r>
      <w:bookmarkStart w:id="6" w:name="_Ref500161174"/>
      <w:r w:rsidRPr="00E02E61">
        <w:rPr>
          <w:rStyle w:val="FootnoteReference"/>
          <w:color w:val="FFFFFF" w:themeColor="background1"/>
          <w:lang w:val="en-AU"/>
        </w:rPr>
        <w:footnoteReference w:id="1"/>
      </w:r>
      <w:bookmarkEnd w:id="6"/>
    </w:p>
    <w:p w14:paraId="7813830E" w14:textId="77777777" w:rsidR="00E84CF8" w:rsidRDefault="00E84CF8" w:rsidP="00E84CF8">
      <w:pPr>
        <w:pStyle w:val="BodyText"/>
        <w:ind w:right="0"/>
        <w:rPr>
          <w:lang w:val="en-AU"/>
        </w:rPr>
      </w:pPr>
    </w:p>
    <w:p w14:paraId="1379D965" w14:textId="3A7432A9" w:rsidR="00ED7793" w:rsidRPr="00D02DB1" w:rsidRDefault="00E84CF8" w:rsidP="00E84CF8">
      <w:pPr>
        <w:pStyle w:val="BodyText"/>
        <w:ind w:right="0"/>
        <w:rPr>
          <w:lang w:val="en-AU"/>
        </w:rPr>
      </w:pPr>
      <w:r w:rsidRPr="00D02DB1">
        <w:rPr>
          <w:lang w:val="en-AU"/>
        </w:rPr>
        <w:t>This report provides a performance snapshot of the State</w:t>
      </w:r>
      <w:r w:rsidRPr="00D02DB1">
        <w:rPr>
          <w:lang w:val="en-AU"/>
        </w:rPr>
        <w:noBreakHyphen/>
      </w:r>
      <w:r w:rsidR="00C210C2">
        <w:rPr>
          <w:lang w:val="en-AU"/>
        </w:rPr>
        <w:t>administered regions of the NDIS</w:t>
      </w:r>
      <w:r w:rsidR="00E42B25">
        <w:rPr>
          <w:lang w:val="en-AU"/>
        </w:rPr>
        <w:t xml:space="preserve"> in WA</w:t>
      </w:r>
      <w:r w:rsidR="00C210C2">
        <w:rPr>
          <w:lang w:val="en-AU"/>
        </w:rPr>
        <w:t xml:space="preserve"> </w:t>
      </w:r>
      <w:r>
        <w:rPr>
          <w:lang w:val="en-AU"/>
        </w:rPr>
        <w:t>as at</w:t>
      </w:r>
      <w:r w:rsidRPr="00BD07D4">
        <w:rPr>
          <w:lang w:val="en-AU"/>
        </w:rPr>
        <w:t xml:space="preserve"> 31 December 2017.</w:t>
      </w:r>
      <w:r w:rsidR="00E02E61" w:rsidRPr="00D02DB1">
        <w:rPr>
          <w:lang w:val="en-AU"/>
        </w:rPr>
        <w:t xml:space="preserve"> </w:t>
      </w:r>
    </w:p>
    <w:bookmarkEnd w:id="5"/>
    <w:p w14:paraId="4495A938" w14:textId="77777777" w:rsidR="00C72D5A" w:rsidRDefault="00C72D5A" w:rsidP="00C72D5A">
      <w:pPr>
        <w:pStyle w:val="BodyText"/>
        <w:rPr>
          <w:lang w:val="en-AU"/>
        </w:rPr>
      </w:pPr>
    </w:p>
    <w:p w14:paraId="3C89A5A8" w14:textId="77777777" w:rsidR="00F418D8" w:rsidRPr="00D02DB1" w:rsidRDefault="00F418D8" w:rsidP="00C72D5A">
      <w:pPr>
        <w:pStyle w:val="BodyText"/>
        <w:rPr>
          <w:lang w:val="en-AU"/>
        </w:rPr>
      </w:pPr>
    </w:p>
    <w:p w14:paraId="2CED7A36" w14:textId="77777777" w:rsidR="00C72D5A" w:rsidRPr="00D02DB1" w:rsidRDefault="00C72D5A" w:rsidP="008013C7">
      <w:pPr>
        <w:pStyle w:val="BodyText"/>
        <w:rPr>
          <w:lang w:val="en-AU"/>
        </w:rPr>
      </w:pPr>
    </w:p>
    <w:bookmarkEnd w:id="1"/>
    <w:bookmarkEnd w:id="2"/>
    <w:p w14:paraId="2D76343F" w14:textId="16661572" w:rsidR="00890247" w:rsidRDefault="006E6B45" w:rsidP="008013C7">
      <w:pPr>
        <w:pStyle w:val="BodyText"/>
        <w:jc w:val="center"/>
        <w:rPr>
          <w:lang w:val="en-AU"/>
        </w:rPr>
      </w:pPr>
      <w:r w:rsidRPr="00D02DB1">
        <w:rPr>
          <w:noProof/>
          <w:lang w:val="en-AU" w:eastAsia="en-AU"/>
        </w:rPr>
        <mc:AlternateContent>
          <mc:Choice Requires="wpg">
            <w:drawing>
              <wp:inline distT="0" distB="0" distL="0" distR="0" wp14:anchorId="58C3C0F2" wp14:editId="68CDEE03">
                <wp:extent cx="5457828" cy="1666875"/>
                <wp:effectExtent l="0" t="0" r="28575" b="28575"/>
                <wp:docPr id="25" name="Group 3" descr="Diagram showing costs and number of NDIS participants. Diagram shows there are 5,580 eligible individuals, of which 4,560 have a current plan at an average cost of $35,775. Of those 4,560, there are 4,334 funded plans at an average cost of $37,640 an 226 plans with no funding requested. The total committed cost of the NDIS transistion is $163 million for plans this quarter.&#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57828" cy="1666875"/>
                          <a:chOff x="-26717" y="751857"/>
                          <a:chExt cx="4074507" cy="1264343"/>
                        </a:xfrm>
                      </wpg:grpSpPr>
                      <wpg:grpSp>
                        <wpg:cNvPr id="26" name="Group 26"/>
                        <wpg:cNvGrpSpPr/>
                        <wpg:grpSpPr>
                          <a:xfrm>
                            <a:off x="-26717" y="869708"/>
                            <a:ext cx="1066960" cy="1026721"/>
                            <a:chOff x="-26717" y="473468"/>
                            <a:chExt cx="1066960" cy="1026721"/>
                          </a:xfrm>
                        </wpg:grpSpPr>
                        <wps:wsp>
                          <wps:cNvPr id="27" name="Flowchart: Connector 17"/>
                          <wps:cNvSpPr/>
                          <wps:spPr>
                            <a:xfrm>
                              <a:off x="-26717" y="473468"/>
                              <a:ext cx="1066960" cy="1026721"/>
                            </a:xfrm>
                            <a:prstGeom prst="flowChartConnector">
                              <a:avLst/>
                            </a:prstGeom>
                            <a:solidFill>
                              <a:srgbClr val="F1C446">
                                <a:alpha val="89804"/>
                              </a:srgbClr>
                            </a:solidFill>
                            <a:ln w="25400" cap="flat" cmpd="sng" algn="ctr">
                              <a:solidFill>
                                <a:srgbClr val="F1C4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Text Box 26"/>
                          <wps:cNvSpPr txBox="1"/>
                          <wps:spPr>
                            <a:xfrm>
                              <a:off x="50072" y="712099"/>
                              <a:ext cx="904505" cy="611645"/>
                            </a:xfrm>
                            <a:prstGeom prst="rect">
                              <a:avLst/>
                            </a:prstGeom>
                            <a:noFill/>
                            <a:ln w="6350">
                              <a:noFill/>
                            </a:ln>
                            <a:effectLst/>
                          </wps:spPr>
                          <wps:txbx>
                            <w:txbxContent>
                              <w:p w14:paraId="62911C5D" w14:textId="1DA9DE78" w:rsidR="00C81C6D" w:rsidRPr="00665656" w:rsidRDefault="00C81C6D" w:rsidP="006E6B45">
                                <w:pPr>
                                  <w:spacing w:after="0"/>
                                  <w:jc w:val="center"/>
                                  <w:rPr>
                                    <w:rFonts w:ascii="Arial" w:hAnsi="Arial" w:cs="Arial"/>
                                    <w:sz w:val="24"/>
                                    <w:szCs w:val="20"/>
                                  </w:rPr>
                                </w:pPr>
                                <w:r w:rsidRPr="001E340A">
                                  <w:rPr>
                                    <w:rFonts w:ascii="Arial" w:hAnsi="Arial" w:cs="Arial"/>
                                    <w:sz w:val="24"/>
                                    <w:szCs w:val="20"/>
                                  </w:rPr>
                                  <w:fldChar w:fldCharType="begin"/>
                                </w:r>
                                <w:r w:rsidRPr="001E340A">
                                  <w:rPr>
                                    <w:rFonts w:ascii="Arial" w:hAnsi="Arial" w:cs="Arial"/>
                                    <w:sz w:val="24"/>
                                    <w:szCs w:val="20"/>
                                  </w:rPr>
                                  <w:instrText xml:space="preserve"> DOCVARIABLE  ParticipantsIsEligibleEndofQuarter \# ,0 </w:instrText>
                                </w:r>
                                <w:r w:rsidRPr="001E340A">
                                  <w:rPr>
                                    <w:rFonts w:ascii="Arial" w:hAnsi="Arial" w:cs="Arial"/>
                                    <w:sz w:val="24"/>
                                    <w:szCs w:val="20"/>
                                  </w:rPr>
                                  <w:fldChar w:fldCharType="separate"/>
                                </w:r>
                                <w:r w:rsidRPr="001E340A">
                                  <w:rPr>
                                    <w:rFonts w:ascii="Arial" w:hAnsi="Arial" w:cs="Arial"/>
                                    <w:sz w:val="24"/>
                                    <w:szCs w:val="20"/>
                                  </w:rPr>
                                  <w:t>6,</w:t>
                                </w:r>
                                <w:r w:rsidRPr="001E340A">
                                  <w:rPr>
                                    <w:rFonts w:ascii="Arial" w:hAnsi="Arial" w:cs="Arial"/>
                                    <w:sz w:val="24"/>
                                    <w:szCs w:val="20"/>
                                  </w:rPr>
                                  <w:fldChar w:fldCharType="end"/>
                                </w:r>
                                <w:r w:rsidRPr="001E340A">
                                  <w:rPr>
                                    <w:rFonts w:ascii="Arial" w:hAnsi="Arial" w:cs="Arial"/>
                                    <w:sz w:val="24"/>
                                    <w:szCs w:val="20"/>
                                  </w:rPr>
                                  <w:t>621</w:t>
                                </w:r>
                              </w:p>
                              <w:p w14:paraId="73FA0B93" w14:textId="210535CD" w:rsidR="00C81C6D" w:rsidRPr="00080D8B" w:rsidRDefault="00C81C6D" w:rsidP="006E6B45">
                                <w:pPr>
                                  <w:spacing w:after="0"/>
                                  <w:jc w:val="center"/>
                                  <w:rPr>
                                    <w:sz w:val="20"/>
                                    <w:szCs w:val="20"/>
                                  </w:rPr>
                                </w:pPr>
                                <w:r w:rsidRPr="00665656">
                                  <w:rPr>
                                    <w:rFonts w:ascii="Arial" w:hAnsi="Arial" w:cs="Arial"/>
                                    <w:sz w:val="24"/>
                                    <w:szCs w:val="20"/>
                                  </w:rPr>
                                  <w:t>eligible individuals</w:t>
                                </w:r>
                                <w:r>
                                  <w:fldChar w:fldCharType="begin"/>
                                </w:r>
                                <w:r>
                                  <w:rPr>
                                    <w:rStyle w:val="FootnoteReference"/>
                                  </w:rPr>
                                  <w:instrText xml:space="preserve"> NOTEREF _Ref500161174 </w:instrText>
                                </w:r>
                                <w:r>
                                  <w:fldChar w:fldCharType="separate"/>
                                </w:r>
                                <w:r w:rsidR="00010BE6">
                                  <w:rPr>
                                    <w:rStyle w:val="FootnoteReference"/>
                                  </w:rPr>
                                  <w:t>1</w:t>
                                </w:r>
                                <w:r>
                                  <w:fldChar w:fldCharType="end"/>
                                </w:r>
                                <w:r w:rsidRPr="00080D8B">
                                  <w:rPr>
                                    <w:sz w:val="20"/>
                                    <w:szCs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0" name="Group 30"/>
                        <wpg:cNvGrpSpPr/>
                        <wpg:grpSpPr>
                          <a:xfrm>
                            <a:off x="1403178" y="751857"/>
                            <a:ext cx="1201112" cy="1264343"/>
                            <a:chOff x="-715182" y="309897"/>
                            <a:chExt cx="1201112" cy="1264343"/>
                          </a:xfrm>
                        </wpg:grpSpPr>
                        <wps:wsp>
                          <wps:cNvPr id="31" name="Flowchart: Connector 22"/>
                          <wps:cNvSpPr/>
                          <wps:spPr>
                            <a:xfrm>
                              <a:off x="-715182" y="309897"/>
                              <a:ext cx="1201112" cy="1264343"/>
                            </a:xfrm>
                            <a:prstGeom prst="flowChartConnector">
                              <a:avLst/>
                            </a:prstGeom>
                            <a:solidFill>
                              <a:srgbClr val="F1C446">
                                <a:alpha val="89804"/>
                              </a:srgbClr>
                            </a:solidFill>
                            <a:ln w="25400" cap="flat" cmpd="sng" algn="ctr">
                              <a:solidFill>
                                <a:srgbClr val="F1C4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Text Box 29"/>
                          <wps:cNvSpPr txBox="1"/>
                          <wps:spPr>
                            <a:xfrm>
                              <a:off x="-602166" y="427748"/>
                              <a:ext cx="960102" cy="965871"/>
                            </a:xfrm>
                            <a:prstGeom prst="rect">
                              <a:avLst/>
                            </a:prstGeom>
                            <a:noFill/>
                            <a:ln w="6350">
                              <a:noFill/>
                            </a:ln>
                            <a:effectLst/>
                          </wps:spPr>
                          <wps:txbx>
                            <w:txbxContent>
                              <w:p w14:paraId="0864B98B" w14:textId="1C55C9FC" w:rsidR="00C81C6D" w:rsidRDefault="00C81C6D" w:rsidP="006E6B45">
                                <w:pPr>
                                  <w:spacing w:after="0"/>
                                  <w:jc w:val="center"/>
                                  <w:rPr>
                                    <w:rFonts w:ascii="Arial" w:hAnsi="Arial" w:cs="Arial"/>
                                    <w:sz w:val="24"/>
                                  </w:rPr>
                                </w:pPr>
                                <w:r>
                                  <w:rPr>
                                    <w:rFonts w:ascii="Arial" w:hAnsi="Arial" w:cs="Arial"/>
                                    <w:sz w:val="24"/>
                                  </w:rPr>
                                  <w:t>5,610</w:t>
                                </w:r>
                              </w:p>
                              <w:p w14:paraId="1B2EB302" w14:textId="3C897285" w:rsidR="00C81C6D" w:rsidRPr="00665656" w:rsidRDefault="00C81C6D" w:rsidP="006E6B45">
                                <w:pPr>
                                  <w:spacing w:after="0"/>
                                  <w:jc w:val="center"/>
                                  <w:rPr>
                                    <w:rFonts w:ascii="Arial" w:hAnsi="Arial" w:cs="Arial"/>
                                    <w:sz w:val="24"/>
                                  </w:rPr>
                                </w:pPr>
                                <w:r w:rsidRPr="00665656">
                                  <w:rPr>
                                    <w:rFonts w:ascii="Arial" w:hAnsi="Arial" w:cs="Arial"/>
                                    <w:sz w:val="24"/>
                                  </w:rPr>
                                  <w:t>current plans</w:t>
                                </w:r>
                                <w:r>
                                  <w:rPr>
                                    <w:rFonts w:ascii="Arial" w:hAnsi="Arial" w:cs="Arial"/>
                                    <w:sz w:val="24"/>
                                  </w:rPr>
                                  <w:t>.</w:t>
                                </w:r>
                                <w:r>
                                  <w:rPr>
                                    <w:rFonts w:ascii="Arial" w:hAnsi="Arial" w:cs="Arial"/>
                                    <w:sz w:val="24"/>
                                    <w:vertAlign w:val="superscript"/>
                                  </w:rPr>
                                  <w:fldChar w:fldCharType="begin"/>
                                </w:r>
                                <w:r>
                                  <w:rPr>
                                    <w:rFonts w:ascii="Arial" w:hAnsi="Arial" w:cs="Arial"/>
                                    <w:sz w:val="24"/>
                                    <w:vertAlign w:val="superscript"/>
                                  </w:rPr>
                                  <w:instrText xml:space="preserve"> NOTEREF _Ref500161174 </w:instrText>
                                </w:r>
                                <w:r>
                                  <w:rPr>
                                    <w:rFonts w:ascii="Arial" w:hAnsi="Arial" w:cs="Arial"/>
                                    <w:sz w:val="24"/>
                                    <w:vertAlign w:val="superscript"/>
                                  </w:rPr>
                                  <w:fldChar w:fldCharType="separate"/>
                                </w:r>
                                <w:r w:rsidR="00010BE6">
                                  <w:rPr>
                                    <w:rFonts w:ascii="Arial" w:hAnsi="Arial" w:cs="Arial"/>
                                    <w:sz w:val="24"/>
                                    <w:vertAlign w:val="superscript"/>
                                  </w:rPr>
                                  <w:t>1</w:t>
                                </w:r>
                                <w:r>
                                  <w:rPr>
                                    <w:rFonts w:ascii="Arial" w:hAnsi="Arial" w:cs="Arial"/>
                                    <w:sz w:val="24"/>
                                    <w:vertAlign w:val="superscript"/>
                                  </w:rPr>
                                  <w:fldChar w:fldCharType="end"/>
                                </w:r>
                                <w:r w:rsidRPr="00665656">
                                  <w:rPr>
                                    <w:rFonts w:ascii="Arial" w:hAnsi="Arial" w:cs="Arial"/>
                                    <w:sz w:val="24"/>
                                  </w:rPr>
                                  <w:br/>
                                </w:r>
                                <w:r>
                                  <w:rPr>
                                    <w:rFonts w:ascii="Arial" w:hAnsi="Arial" w:cs="Arial"/>
                                    <w:sz w:val="24"/>
                                  </w:rPr>
                                  <w:t>A</w:t>
                                </w:r>
                                <w:r w:rsidRPr="00665656">
                                  <w:rPr>
                                    <w:rFonts w:ascii="Arial" w:hAnsi="Arial" w:cs="Arial"/>
                                    <w:sz w:val="24"/>
                                  </w:rPr>
                                  <w:t xml:space="preserve">verage </w:t>
                                </w:r>
                                <w:r>
                                  <w:rPr>
                                    <w:rFonts w:ascii="Arial" w:hAnsi="Arial" w:cs="Arial"/>
                                    <w:sz w:val="24"/>
                                  </w:rPr>
                                  <w:t xml:space="preserve">annualised committed </w:t>
                                </w:r>
                                <w:r w:rsidRPr="00665656">
                                  <w:rPr>
                                    <w:rFonts w:ascii="Arial" w:hAnsi="Arial" w:cs="Arial"/>
                                    <w:sz w:val="24"/>
                                  </w:rPr>
                                  <w:t>cost</w:t>
                                </w:r>
                                <w:r w:rsidRPr="00665656">
                                  <w:rPr>
                                    <w:rFonts w:ascii="Arial" w:hAnsi="Arial" w:cs="Arial"/>
                                    <w:sz w:val="24"/>
                                  </w:rPr>
                                  <w:br/>
                                </w:r>
                                <w:r>
                                  <w:rPr>
                                    <w:rFonts w:ascii="Arial" w:hAnsi="Arial" w:cs="Arial"/>
                                    <w:sz w:val="24"/>
                                  </w:rPr>
                                  <w:t>$38,389</w:t>
                                </w:r>
                              </w:p>
                              <w:p w14:paraId="69961F54" w14:textId="77777777" w:rsidR="00C81C6D" w:rsidRPr="00786617" w:rsidRDefault="00C81C6D" w:rsidP="006E6B45">
                                <w:pPr>
                                  <w:spacing w:after="80"/>
                                  <w:ind w:right="-11"/>
                                  <w:jc w:val="center"/>
                                  <w:rPr>
                                    <w:color w:val="FFFFF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8" name="Straight Connector 38"/>
                        <wps:cNvCnPr/>
                        <wps:spPr>
                          <a:xfrm>
                            <a:off x="1054129" y="1309152"/>
                            <a:ext cx="324185" cy="1"/>
                          </a:xfrm>
                          <a:prstGeom prst="line">
                            <a:avLst/>
                          </a:prstGeom>
                          <a:noFill/>
                          <a:ln w="9525" cap="flat" cmpd="sng" algn="ctr">
                            <a:solidFill>
                              <a:srgbClr val="595959"/>
                            </a:solidFill>
                            <a:prstDash val="solid"/>
                            <a:headEnd type="none" w="med" len="med"/>
                            <a:tailEnd type="arrow" w="med" len="med"/>
                          </a:ln>
                          <a:effectLst/>
                        </wps:spPr>
                        <wps:bodyPr/>
                      </wps:wsp>
                      <wpg:grpSp>
                        <wpg:cNvPr id="43" name="Group 43"/>
                        <wpg:cNvGrpSpPr/>
                        <wpg:grpSpPr>
                          <a:xfrm>
                            <a:off x="2982299" y="870596"/>
                            <a:ext cx="1065491" cy="1025833"/>
                            <a:chOff x="-1726861" y="306716"/>
                            <a:chExt cx="1065491" cy="1025833"/>
                          </a:xfrm>
                        </wpg:grpSpPr>
                        <wps:wsp>
                          <wps:cNvPr id="47" name="Flowchart: Connector 47"/>
                          <wps:cNvSpPr/>
                          <wps:spPr>
                            <a:xfrm>
                              <a:off x="-1726861" y="306716"/>
                              <a:ext cx="1065491" cy="1025833"/>
                            </a:xfrm>
                            <a:prstGeom prst="flowChartConnector">
                              <a:avLst/>
                            </a:prstGeom>
                            <a:solidFill>
                              <a:srgbClr val="F1C446">
                                <a:alpha val="89804"/>
                              </a:srgbClr>
                            </a:solidFill>
                            <a:ln w="25400" cap="flat" cmpd="sng" algn="ctr">
                              <a:solidFill>
                                <a:srgbClr val="F1C4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Text Box 55"/>
                          <wps:cNvSpPr txBox="1"/>
                          <wps:spPr>
                            <a:xfrm>
                              <a:off x="-1691310" y="557030"/>
                              <a:ext cx="1008602" cy="638293"/>
                            </a:xfrm>
                            <a:prstGeom prst="rect">
                              <a:avLst/>
                            </a:prstGeom>
                            <a:noFill/>
                            <a:ln w="6350">
                              <a:noFill/>
                            </a:ln>
                            <a:effectLst/>
                          </wps:spPr>
                          <wps:txbx>
                            <w:txbxContent>
                              <w:p w14:paraId="184EC980" w14:textId="77777777" w:rsidR="00C81C6D" w:rsidRDefault="00C81C6D" w:rsidP="006E6B45">
                                <w:pPr>
                                  <w:spacing w:after="0" w:line="264" w:lineRule="auto"/>
                                  <w:jc w:val="center"/>
                                  <w:rPr>
                                    <w:rFonts w:ascii="Arial" w:hAnsi="Arial" w:cs="Arial"/>
                                    <w:sz w:val="24"/>
                                    <w:szCs w:val="18"/>
                                  </w:rPr>
                                </w:pPr>
                                <w:r>
                                  <w:rPr>
                                    <w:rFonts w:ascii="Arial" w:hAnsi="Arial" w:cs="Arial"/>
                                    <w:sz w:val="24"/>
                                    <w:szCs w:val="18"/>
                                  </w:rPr>
                                  <w:t>T</w:t>
                                </w:r>
                                <w:r w:rsidRPr="00665656">
                                  <w:rPr>
                                    <w:rFonts w:ascii="Arial" w:hAnsi="Arial" w:cs="Arial"/>
                                    <w:sz w:val="24"/>
                                    <w:szCs w:val="18"/>
                                  </w:rPr>
                                  <w:t>otal</w:t>
                                </w:r>
                                <w:r>
                                  <w:rPr>
                                    <w:rFonts w:ascii="Arial" w:hAnsi="Arial" w:cs="Arial"/>
                                    <w:sz w:val="24"/>
                                    <w:szCs w:val="18"/>
                                  </w:rPr>
                                  <w:t xml:space="preserve"> annualised</w:t>
                                </w:r>
                              </w:p>
                              <w:p w14:paraId="2194E0E9" w14:textId="77777777" w:rsidR="00C81C6D" w:rsidRPr="00665656" w:rsidRDefault="00C81C6D" w:rsidP="006E6B45">
                                <w:pPr>
                                  <w:spacing w:after="0" w:line="264" w:lineRule="auto"/>
                                  <w:jc w:val="center"/>
                                  <w:rPr>
                                    <w:rFonts w:ascii="Arial" w:hAnsi="Arial" w:cs="Arial"/>
                                    <w:sz w:val="24"/>
                                    <w:szCs w:val="18"/>
                                  </w:rPr>
                                </w:pPr>
                                <w:r>
                                  <w:rPr>
                                    <w:rFonts w:ascii="Arial" w:hAnsi="Arial" w:cs="Arial"/>
                                    <w:sz w:val="24"/>
                                    <w:szCs w:val="18"/>
                                  </w:rPr>
                                  <w:t>committed</w:t>
                                </w:r>
                                <w:r w:rsidRPr="00665656">
                                  <w:rPr>
                                    <w:rFonts w:ascii="Arial" w:hAnsi="Arial" w:cs="Arial"/>
                                    <w:sz w:val="24"/>
                                    <w:szCs w:val="18"/>
                                  </w:rPr>
                                  <w:t xml:space="preserve"> </w:t>
                                </w:r>
                                <w:r>
                                  <w:rPr>
                                    <w:rFonts w:ascii="Arial" w:hAnsi="Arial" w:cs="Arial"/>
                                    <w:sz w:val="24"/>
                                    <w:szCs w:val="18"/>
                                  </w:rPr>
                                  <w:t xml:space="preserve">package </w:t>
                                </w:r>
                                <w:r w:rsidRPr="00665656">
                                  <w:rPr>
                                    <w:rFonts w:ascii="Arial" w:hAnsi="Arial" w:cs="Arial"/>
                                    <w:sz w:val="24"/>
                                    <w:szCs w:val="18"/>
                                  </w:rPr>
                                  <w:t>cost</w:t>
                                </w:r>
                              </w:p>
                              <w:p w14:paraId="678500F7" w14:textId="4810055A" w:rsidR="00C81C6D" w:rsidRPr="00665656" w:rsidRDefault="00C81C6D" w:rsidP="006E6B45">
                                <w:pPr>
                                  <w:pStyle w:val="BodyText"/>
                                  <w:spacing w:before="0"/>
                                  <w:ind w:right="0"/>
                                  <w:jc w:val="center"/>
                                  <w:rPr>
                                    <w:rFonts w:cs="Arial"/>
                                    <w:szCs w:val="18"/>
                                  </w:rPr>
                                </w:pPr>
                                <w:r>
                                  <w:rPr>
                                    <w:rFonts w:cs="Arial"/>
                                    <w:szCs w:val="18"/>
                                  </w:rPr>
                                  <w:t>$215 million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6" name="Straight Connector 56"/>
                        <wps:cNvCnPr/>
                        <wps:spPr>
                          <a:xfrm>
                            <a:off x="2632425" y="1331100"/>
                            <a:ext cx="325194" cy="0"/>
                          </a:xfrm>
                          <a:prstGeom prst="line">
                            <a:avLst/>
                          </a:prstGeom>
                          <a:noFill/>
                          <a:ln w="9525" cap="flat" cmpd="sng" algn="ctr">
                            <a:solidFill>
                              <a:srgbClr val="595959"/>
                            </a:solidFill>
                            <a:prstDash val="solid"/>
                            <a:headEnd type="none" w="med" len="med"/>
                            <a:tailEnd type="arrow" w="med" len="med"/>
                          </a:ln>
                          <a:effectLst/>
                        </wps:spPr>
                        <wps:bodyPr/>
                      </wps:wsp>
                    </wpg:wgp>
                  </a:graphicData>
                </a:graphic>
              </wp:inline>
            </w:drawing>
          </mc:Choice>
          <mc:Fallback>
            <w:pict>
              <v:group w14:anchorId="58C3C0F2" id="Group 3" o:spid="_x0000_s1027" alt="Diagram showing costs and number of NDIS participants. Diagram shows there are 5,580 eligible individuals, of which 4,560 have a current plan at an average cost of $35,775. Of those 4,560, there are 4,334 funded plans at an average cost of $37,640 an 226 plans with no funding requested. The total committed cost of the NDIS transistion is $163 million for plans this quarter.&#10;" style="width:429.75pt;height:131.25pt;mso-position-horizontal-relative:char;mso-position-vertical-relative:line" coordorigin="-267,7518" coordsize="40745,126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">
                <v:group id="Group 26" o:spid="_x0000_s1028" style="position:absolute;left:-267;top:8697;width:10669;height:10267" coordorigin="-267,4734" coordsize="10669,1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7" o:spid="_x0000_s1029" type="#_x0000_t120" style="position:absolute;left:-267;top:4734;width:10669;height:10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" fillcolor="#f1c446" strokecolor="#f1c446" strokeweight="2pt">
                    <v:fill opacity="58853f"/>
                  </v:shape>
                  <v:shape id="Text Box 26" o:spid="_x0000_s1030" type="#_x0000_t202" style="position:absolute;left:500;top:7120;width:9045;height:6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62911C5D" w14:textId="1DA9DE78" w:rsidR="00C81C6D" w:rsidRPr="00665656" w:rsidRDefault="00C81C6D" w:rsidP="006E6B45">
                          <w:pPr>
                            <w:spacing w:after="0"/>
                            <w:jc w:val="center"/>
                            <w:rPr>
                              <w:rFonts w:ascii="Arial" w:hAnsi="Arial" w:cs="Arial"/>
                              <w:sz w:val="24"/>
                              <w:szCs w:val="20"/>
                            </w:rPr>
                          </w:pPr>
                          <w:r w:rsidRPr="001E340A">
                            <w:rPr>
                              <w:rFonts w:ascii="Arial" w:hAnsi="Arial" w:cs="Arial"/>
                              <w:sz w:val="24"/>
                              <w:szCs w:val="20"/>
                            </w:rPr>
                            <w:fldChar w:fldCharType="begin"/>
                          </w:r>
                          <w:r w:rsidRPr="001E340A">
                            <w:rPr>
                              <w:rFonts w:ascii="Arial" w:hAnsi="Arial" w:cs="Arial"/>
                              <w:sz w:val="24"/>
                              <w:szCs w:val="20"/>
                            </w:rPr>
                            <w:instrText xml:space="preserve"> DOCVARIABLE  ParticipantsIsEligibleEndofQuarter \# ,0 </w:instrText>
                          </w:r>
                          <w:r w:rsidRPr="001E340A">
                            <w:rPr>
                              <w:rFonts w:ascii="Arial" w:hAnsi="Arial" w:cs="Arial"/>
                              <w:sz w:val="24"/>
                              <w:szCs w:val="20"/>
                            </w:rPr>
                            <w:fldChar w:fldCharType="separate"/>
                          </w:r>
                          <w:r w:rsidRPr="001E340A">
                            <w:rPr>
                              <w:rFonts w:ascii="Arial" w:hAnsi="Arial" w:cs="Arial"/>
                              <w:sz w:val="24"/>
                              <w:szCs w:val="20"/>
                            </w:rPr>
                            <w:t>6,</w:t>
                          </w:r>
                          <w:r w:rsidRPr="001E340A">
                            <w:rPr>
                              <w:rFonts w:ascii="Arial" w:hAnsi="Arial" w:cs="Arial"/>
                              <w:sz w:val="24"/>
                              <w:szCs w:val="20"/>
                            </w:rPr>
                            <w:fldChar w:fldCharType="end"/>
                          </w:r>
                          <w:r w:rsidRPr="001E340A">
                            <w:rPr>
                              <w:rFonts w:ascii="Arial" w:hAnsi="Arial" w:cs="Arial"/>
                              <w:sz w:val="24"/>
                              <w:szCs w:val="20"/>
                            </w:rPr>
                            <w:t>621</w:t>
                          </w:r>
                        </w:p>
                        <w:p w14:paraId="73FA0B93" w14:textId="210535CD" w:rsidR="00C81C6D" w:rsidRPr="00080D8B" w:rsidRDefault="00C81C6D" w:rsidP="006E6B45">
                          <w:pPr>
                            <w:spacing w:after="0"/>
                            <w:jc w:val="center"/>
                            <w:rPr>
                              <w:sz w:val="20"/>
                              <w:szCs w:val="20"/>
                            </w:rPr>
                          </w:pPr>
                          <w:r w:rsidRPr="00665656">
                            <w:rPr>
                              <w:rFonts w:ascii="Arial" w:hAnsi="Arial" w:cs="Arial"/>
                              <w:sz w:val="24"/>
                              <w:szCs w:val="20"/>
                            </w:rPr>
                            <w:t>eligible individuals</w:t>
                          </w:r>
                          <w:r>
                            <w:fldChar w:fldCharType="begin"/>
                          </w:r>
                          <w:r>
                            <w:rPr>
                              <w:rStyle w:val="FootnoteReference"/>
                            </w:rPr>
                            <w:instrText xml:space="preserve"> NOTEREF _Ref500161174 </w:instrText>
                          </w:r>
                          <w:r>
                            <w:fldChar w:fldCharType="separate"/>
                          </w:r>
                          <w:r w:rsidR="00010BE6">
                            <w:rPr>
                              <w:rStyle w:val="FootnoteReference"/>
                            </w:rPr>
                            <w:t>1</w:t>
                          </w:r>
                          <w:r>
                            <w:fldChar w:fldCharType="end"/>
                          </w:r>
                          <w:r w:rsidRPr="00080D8B">
                            <w:rPr>
                              <w:sz w:val="20"/>
                              <w:szCs w:val="20"/>
                            </w:rPr>
                            <w:br/>
                          </w:r>
                        </w:p>
                      </w:txbxContent>
                    </v:textbox>
                  </v:shape>
                </v:group>
                <v:group id="Group 30" o:spid="_x0000_s1031" style="position:absolute;left:14031;top:7518;width:12011;height:12644" coordorigin="-7151,3098" coordsize="12011,12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lowchart: Connector 22" o:spid="_x0000_s1032" type="#_x0000_t120" style="position:absolute;left:-7151;top:3098;width:12010;height:126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" fillcolor="#f1c446" strokecolor="#f1c446" strokeweight="2pt">
                    <v:fill opacity="58853f"/>
                  </v:shape>
                  <v:shape id="Text Box 29" o:spid="_x0000_s1033" type="#_x0000_t202" style="position:absolute;left:-6021;top:4277;width:9600;height:9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0864B98B" w14:textId="1C55C9FC" w:rsidR="00C81C6D" w:rsidRDefault="00C81C6D" w:rsidP="006E6B45">
                          <w:pPr>
                            <w:spacing w:after="0"/>
                            <w:jc w:val="center"/>
                            <w:rPr>
                              <w:rFonts w:ascii="Arial" w:hAnsi="Arial" w:cs="Arial"/>
                              <w:sz w:val="24"/>
                            </w:rPr>
                          </w:pPr>
                          <w:r>
                            <w:rPr>
                              <w:rFonts w:ascii="Arial" w:hAnsi="Arial" w:cs="Arial"/>
                              <w:sz w:val="24"/>
                            </w:rPr>
                            <w:t>5,610</w:t>
                          </w:r>
                        </w:p>
                        <w:p w14:paraId="1B2EB302" w14:textId="3C897285" w:rsidR="00C81C6D" w:rsidRPr="00665656" w:rsidRDefault="00C81C6D" w:rsidP="006E6B45">
                          <w:pPr>
                            <w:spacing w:after="0"/>
                            <w:jc w:val="center"/>
                            <w:rPr>
                              <w:rFonts w:ascii="Arial" w:hAnsi="Arial" w:cs="Arial"/>
                              <w:sz w:val="24"/>
                            </w:rPr>
                          </w:pPr>
                          <w:r w:rsidRPr="00665656">
                            <w:rPr>
                              <w:rFonts w:ascii="Arial" w:hAnsi="Arial" w:cs="Arial"/>
                              <w:sz w:val="24"/>
                            </w:rPr>
                            <w:t>current plans</w:t>
                          </w:r>
                          <w:r>
                            <w:rPr>
                              <w:rFonts w:ascii="Arial" w:hAnsi="Arial" w:cs="Arial"/>
                              <w:sz w:val="24"/>
                            </w:rPr>
                            <w:t>.</w:t>
                          </w:r>
                          <w:r>
                            <w:rPr>
                              <w:rFonts w:ascii="Arial" w:hAnsi="Arial" w:cs="Arial"/>
                              <w:sz w:val="24"/>
                              <w:vertAlign w:val="superscript"/>
                            </w:rPr>
                            <w:fldChar w:fldCharType="begin"/>
                          </w:r>
                          <w:r>
                            <w:rPr>
                              <w:rFonts w:ascii="Arial" w:hAnsi="Arial" w:cs="Arial"/>
                              <w:sz w:val="24"/>
                              <w:vertAlign w:val="superscript"/>
                            </w:rPr>
                            <w:instrText xml:space="preserve"> NOTEREF _Ref500161174 </w:instrText>
                          </w:r>
                          <w:r>
                            <w:rPr>
                              <w:rFonts w:ascii="Arial" w:hAnsi="Arial" w:cs="Arial"/>
                              <w:sz w:val="24"/>
                              <w:vertAlign w:val="superscript"/>
                            </w:rPr>
                            <w:fldChar w:fldCharType="separate"/>
                          </w:r>
                          <w:r w:rsidR="00010BE6">
                            <w:rPr>
                              <w:rFonts w:ascii="Arial" w:hAnsi="Arial" w:cs="Arial"/>
                              <w:sz w:val="24"/>
                              <w:vertAlign w:val="superscript"/>
                            </w:rPr>
                            <w:t>1</w:t>
                          </w:r>
                          <w:r>
                            <w:rPr>
                              <w:rFonts w:ascii="Arial" w:hAnsi="Arial" w:cs="Arial"/>
                              <w:sz w:val="24"/>
                              <w:vertAlign w:val="superscript"/>
                            </w:rPr>
                            <w:fldChar w:fldCharType="end"/>
                          </w:r>
                          <w:r w:rsidRPr="00665656">
                            <w:rPr>
                              <w:rFonts w:ascii="Arial" w:hAnsi="Arial" w:cs="Arial"/>
                              <w:sz w:val="24"/>
                            </w:rPr>
                            <w:br/>
                          </w:r>
                          <w:r>
                            <w:rPr>
                              <w:rFonts w:ascii="Arial" w:hAnsi="Arial" w:cs="Arial"/>
                              <w:sz w:val="24"/>
                            </w:rPr>
                            <w:t>A</w:t>
                          </w:r>
                          <w:r w:rsidRPr="00665656">
                            <w:rPr>
                              <w:rFonts w:ascii="Arial" w:hAnsi="Arial" w:cs="Arial"/>
                              <w:sz w:val="24"/>
                            </w:rPr>
                            <w:t xml:space="preserve">verage </w:t>
                          </w:r>
                          <w:r>
                            <w:rPr>
                              <w:rFonts w:ascii="Arial" w:hAnsi="Arial" w:cs="Arial"/>
                              <w:sz w:val="24"/>
                            </w:rPr>
                            <w:t xml:space="preserve">annualised committed </w:t>
                          </w:r>
                          <w:r w:rsidRPr="00665656">
                            <w:rPr>
                              <w:rFonts w:ascii="Arial" w:hAnsi="Arial" w:cs="Arial"/>
                              <w:sz w:val="24"/>
                            </w:rPr>
                            <w:t>cost</w:t>
                          </w:r>
                          <w:r w:rsidRPr="00665656">
                            <w:rPr>
                              <w:rFonts w:ascii="Arial" w:hAnsi="Arial" w:cs="Arial"/>
                              <w:sz w:val="24"/>
                            </w:rPr>
                            <w:br/>
                          </w:r>
                          <w:r>
                            <w:rPr>
                              <w:rFonts w:ascii="Arial" w:hAnsi="Arial" w:cs="Arial"/>
                              <w:sz w:val="24"/>
                            </w:rPr>
                            <w:t>$38,389</w:t>
                          </w:r>
                        </w:p>
                        <w:p w14:paraId="69961F54" w14:textId="77777777" w:rsidR="00C81C6D" w:rsidRPr="00786617" w:rsidRDefault="00C81C6D" w:rsidP="006E6B45">
                          <w:pPr>
                            <w:spacing w:after="80"/>
                            <w:ind w:right="-11"/>
                            <w:jc w:val="center"/>
                            <w:rPr>
                              <w:color w:val="FFFFFF"/>
                            </w:rPr>
                          </w:pPr>
                        </w:p>
                      </w:txbxContent>
                    </v:textbox>
                  </v:shape>
                </v:group>
                <v:line id="Straight Connector 38" o:spid="_x0000_s1034" style="position:absolute;visibility:visible;mso-wrap-style:square" from="10541,13091" to="13783,13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" strokecolor="#595959">
                  <v:stroke endarrow="open"/>
                </v:line>
                <v:group id="Group 43" o:spid="_x0000_s1035" style="position:absolute;left:29822;top:8705;width:10655;height:10259" coordorigin="-17268,3067" coordsize="10654,10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lowchart: Connector 47" o:spid="_x0000_s1036" type="#_x0000_t120" style="position:absolute;left:-17268;top:3067;width:10655;height:10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" fillcolor="#f1c446" strokecolor="#f1c446" strokeweight="2pt">
                    <v:fill opacity="58853f"/>
                  </v:shape>
                  <v:shape id="Text Box 55" o:spid="_x0000_s1037" type="#_x0000_t202" style="position:absolute;left:-16913;top:5570;width:10086;height:6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" filled="f" stroked="f" strokeweight=".5pt">
                    <v:textbox>
                      <w:txbxContent>
                        <w:p w14:paraId="184EC980" w14:textId="77777777" w:rsidR="00C81C6D" w:rsidRDefault="00C81C6D" w:rsidP="006E6B45">
                          <w:pPr>
                            <w:spacing w:after="0" w:line="264" w:lineRule="auto"/>
                            <w:jc w:val="center"/>
                            <w:rPr>
                              <w:rFonts w:ascii="Arial" w:hAnsi="Arial" w:cs="Arial"/>
                              <w:sz w:val="24"/>
                              <w:szCs w:val="18"/>
                            </w:rPr>
                          </w:pPr>
                          <w:r>
                            <w:rPr>
                              <w:rFonts w:ascii="Arial" w:hAnsi="Arial" w:cs="Arial"/>
                              <w:sz w:val="24"/>
                              <w:szCs w:val="18"/>
                            </w:rPr>
                            <w:t>T</w:t>
                          </w:r>
                          <w:r w:rsidRPr="00665656">
                            <w:rPr>
                              <w:rFonts w:ascii="Arial" w:hAnsi="Arial" w:cs="Arial"/>
                              <w:sz w:val="24"/>
                              <w:szCs w:val="18"/>
                            </w:rPr>
                            <w:t>otal</w:t>
                          </w:r>
                          <w:r>
                            <w:rPr>
                              <w:rFonts w:ascii="Arial" w:hAnsi="Arial" w:cs="Arial"/>
                              <w:sz w:val="24"/>
                              <w:szCs w:val="18"/>
                            </w:rPr>
                            <w:t xml:space="preserve"> annualised</w:t>
                          </w:r>
                        </w:p>
                        <w:p w14:paraId="2194E0E9" w14:textId="77777777" w:rsidR="00C81C6D" w:rsidRPr="00665656" w:rsidRDefault="00C81C6D" w:rsidP="006E6B45">
                          <w:pPr>
                            <w:spacing w:after="0" w:line="264" w:lineRule="auto"/>
                            <w:jc w:val="center"/>
                            <w:rPr>
                              <w:rFonts w:ascii="Arial" w:hAnsi="Arial" w:cs="Arial"/>
                              <w:sz w:val="24"/>
                              <w:szCs w:val="18"/>
                            </w:rPr>
                          </w:pPr>
                          <w:r>
                            <w:rPr>
                              <w:rFonts w:ascii="Arial" w:hAnsi="Arial" w:cs="Arial"/>
                              <w:sz w:val="24"/>
                              <w:szCs w:val="18"/>
                            </w:rPr>
                            <w:t>committed</w:t>
                          </w:r>
                          <w:r w:rsidRPr="00665656">
                            <w:rPr>
                              <w:rFonts w:ascii="Arial" w:hAnsi="Arial" w:cs="Arial"/>
                              <w:sz w:val="24"/>
                              <w:szCs w:val="18"/>
                            </w:rPr>
                            <w:t xml:space="preserve"> </w:t>
                          </w:r>
                          <w:r>
                            <w:rPr>
                              <w:rFonts w:ascii="Arial" w:hAnsi="Arial" w:cs="Arial"/>
                              <w:sz w:val="24"/>
                              <w:szCs w:val="18"/>
                            </w:rPr>
                            <w:t xml:space="preserve">package </w:t>
                          </w:r>
                          <w:r w:rsidRPr="00665656">
                            <w:rPr>
                              <w:rFonts w:ascii="Arial" w:hAnsi="Arial" w:cs="Arial"/>
                              <w:sz w:val="24"/>
                              <w:szCs w:val="18"/>
                            </w:rPr>
                            <w:t>cost</w:t>
                          </w:r>
                        </w:p>
                        <w:p w14:paraId="678500F7" w14:textId="4810055A" w:rsidR="00C81C6D" w:rsidRPr="00665656" w:rsidRDefault="00C81C6D" w:rsidP="006E6B45">
                          <w:pPr>
                            <w:pStyle w:val="BodyText"/>
                            <w:spacing w:before="0"/>
                            <w:ind w:right="0"/>
                            <w:jc w:val="center"/>
                            <w:rPr>
                              <w:rFonts w:cs="Arial"/>
                              <w:szCs w:val="18"/>
                            </w:rPr>
                          </w:pPr>
                          <w:r>
                            <w:rPr>
                              <w:rFonts w:cs="Arial"/>
                              <w:szCs w:val="18"/>
                            </w:rPr>
                            <w:t>$215 million</w:t>
                          </w:r>
                        </w:p>
                      </w:txbxContent>
                    </v:textbox>
                  </v:shape>
                </v:group>
                <v:line id="Straight Connector 56" o:spid="_x0000_s1038" style="position:absolute;visibility:visible;mso-wrap-style:square" from="26324,13311" to="29576,13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" strokecolor="#595959">
                  <v:stroke endarrow="open"/>
                </v:line>
                <w10:anchorlock/>
              </v:group>
            </w:pict>
          </mc:Fallback>
        </mc:AlternateContent>
      </w:r>
    </w:p>
    <w:p w14:paraId="65518443" w14:textId="47BA09BE" w:rsidR="009C3AD4" w:rsidRDefault="009C3AD4" w:rsidP="008013C7">
      <w:pPr>
        <w:pStyle w:val="BodyText"/>
        <w:jc w:val="center"/>
        <w:rPr>
          <w:lang w:val="en-AU"/>
        </w:rPr>
      </w:pPr>
    </w:p>
    <w:p w14:paraId="2ABF2B6E" w14:textId="6F623450" w:rsidR="0026721D" w:rsidRPr="00D02DB1" w:rsidRDefault="0026721D" w:rsidP="003174F5">
      <w:pPr>
        <w:pStyle w:val="DCBullets1"/>
        <w:numPr>
          <w:ilvl w:val="0"/>
          <w:numId w:val="0"/>
        </w:numPr>
        <w:ind w:left="340" w:hanging="340"/>
      </w:pPr>
    </w:p>
    <w:p w14:paraId="02F1ECF0" w14:textId="77777777" w:rsidR="00EE7E8C" w:rsidRPr="00D02DB1" w:rsidRDefault="00F11038" w:rsidP="00EE7E8C">
      <w:pPr>
        <w:pStyle w:val="DCReportHeading"/>
      </w:pPr>
      <w:bookmarkStart w:id="7" w:name="_Toc493662630"/>
      <w:bookmarkStart w:id="8" w:name="_Toc494198707"/>
      <w:bookmarkStart w:id="9" w:name="_Toc505170647"/>
      <w:r w:rsidRPr="00D02DB1">
        <w:rPr>
          <w:noProof/>
          <w:sz w:val="24"/>
          <w:szCs w:val="24"/>
        </w:rPr>
        <w:lastRenderedPageBreak/>
        <w:drawing>
          <wp:anchor distT="0" distB="0" distL="114300" distR="114300" simplePos="0" relativeHeight="251679744" behindDoc="0" locked="0" layoutInCell="1" allowOverlap="1" wp14:anchorId="3F30CAB9" wp14:editId="4DDDE8AF">
            <wp:simplePos x="0" y="0"/>
            <wp:positionH relativeFrom="margin">
              <wp:align>right</wp:align>
            </wp:positionH>
            <wp:positionV relativeFrom="paragraph">
              <wp:posOffset>424852</wp:posOffset>
            </wp:positionV>
            <wp:extent cx="2074868" cy="1828800"/>
            <wp:effectExtent l="0" t="0" r="190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4.jpg"/>
                    <pic:cNvPicPr/>
                  </pic:nvPicPr>
                  <pic:blipFill>
                    <a:blip r:embed="rId14"/>
                    <a:stretch>
                      <a:fillRect/>
                    </a:stretch>
                  </pic:blipFill>
                  <pic:spPr bwMode="auto">
                    <a:xfrm>
                      <a:off x="0" y="0"/>
                      <a:ext cx="2074868" cy="1828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02DB1">
        <w:rPr>
          <w:noProof/>
        </w:rPr>
        <mc:AlternateContent>
          <mc:Choice Requires="wpg">
            <w:drawing>
              <wp:anchor distT="0" distB="0" distL="114300" distR="114300" simplePos="0" relativeHeight="251669504" behindDoc="1" locked="0" layoutInCell="1" allowOverlap="1" wp14:anchorId="5534545E" wp14:editId="53958F56">
                <wp:simplePos x="0" y="0"/>
                <wp:positionH relativeFrom="column">
                  <wp:posOffset>-629920</wp:posOffset>
                </wp:positionH>
                <wp:positionV relativeFrom="paragraph">
                  <wp:posOffset>690245</wp:posOffset>
                </wp:positionV>
                <wp:extent cx="7564755" cy="1751965"/>
                <wp:effectExtent l="0" t="0" r="0" b="0"/>
                <wp:wrapSquare wrapText="bothSides"/>
                <wp:docPr id="10" name="Group 10"/>
                <wp:cNvGraphicFramePr/>
                <a:graphic xmlns:a="http://schemas.openxmlformats.org/drawingml/2006/main">
                  <a:graphicData uri="http://schemas.microsoft.com/office/word/2010/wordprocessingGroup">
                    <wpg:wgp>
                      <wpg:cNvGrpSpPr/>
                      <wpg:grpSpPr>
                        <a:xfrm>
                          <a:off x="0" y="0"/>
                          <a:ext cx="7564755" cy="1751965"/>
                          <a:chOff x="0" y="62630"/>
                          <a:chExt cx="7565233" cy="1752522"/>
                        </a:xfrm>
                      </wpg:grpSpPr>
                      <pic:pic xmlns:pic="http://schemas.openxmlformats.org/drawingml/2006/picture">
                        <pic:nvPicPr>
                          <pic:cNvPr id="84" name="Picture 84"/>
                          <pic:cNvPicPr>
                            <a:picLocks noChangeAspect="1"/>
                          </pic:cNvPicPr>
                        </pic:nvPicPr>
                        <pic:blipFill>
                          <a:blip r:embed="rId15"/>
                          <a:stretch>
                            <a:fillRect/>
                          </a:stretch>
                        </pic:blipFill>
                        <pic:spPr>
                          <a:xfrm>
                            <a:off x="0" y="100208"/>
                            <a:ext cx="1774190" cy="1699895"/>
                          </a:xfrm>
                          <a:prstGeom prst="rect">
                            <a:avLst/>
                          </a:prstGeom>
                        </pic:spPr>
                      </pic:pic>
                      <pic:pic xmlns:pic="http://schemas.openxmlformats.org/drawingml/2006/picture">
                        <pic:nvPicPr>
                          <pic:cNvPr id="87" name="Picture 87"/>
                          <pic:cNvPicPr>
                            <a:picLocks noChangeAspect="1"/>
                          </pic:cNvPicPr>
                        </pic:nvPicPr>
                        <pic:blipFill>
                          <a:blip r:embed="rId15"/>
                          <a:stretch>
                            <a:fillRect/>
                          </a:stretch>
                        </pic:blipFill>
                        <pic:spPr>
                          <a:xfrm>
                            <a:off x="1440493" y="100208"/>
                            <a:ext cx="1774190" cy="1699895"/>
                          </a:xfrm>
                          <a:prstGeom prst="rect">
                            <a:avLst/>
                          </a:prstGeom>
                        </pic:spPr>
                      </pic:pic>
                      <pic:pic xmlns:pic="http://schemas.openxmlformats.org/drawingml/2006/picture">
                        <pic:nvPicPr>
                          <pic:cNvPr id="88" name="Picture 88"/>
                          <pic:cNvPicPr>
                            <a:picLocks noChangeAspect="1"/>
                          </pic:cNvPicPr>
                        </pic:nvPicPr>
                        <pic:blipFill rotWithShape="1">
                          <a:blip r:embed="rId15"/>
                          <a:srcRect t="16057"/>
                          <a:stretch/>
                        </pic:blipFill>
                        <pic:spPr bwMode="auto">
                          <a:xfrm>
                            <a:off x="2893512" y="388307"/>
                            <a:ext cx="1774190" cy="142684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89" name="Picture 89"/>
                          <pic:cNvPicPr>
                            <a:picLocks noChangeAspect="1"/>
                          </pic:cNvPicPr>
                        </pic:nvPicPr>
                        <pic:blipFill rotWithShape="1">
                          <a:blip r:embed="rId15"/>
                          <a:srcRect l="-12" t="33680" r="27066" b="19035"/>
                          <a:stretch/>
                        </pic:blipFill>
                        <pic:spPr bwMode="auto">
                          <a:xfrm>
                            <a:off x="4359058" y="663879"/>
                            <a:ext cx="1255395" cy="804545"/>
                          </a:xfrm>
                          <a:prstGeom prst="roundRect">
                            <a:avLst/>
                          </a:prstGeom>
                          <a:ln>
                            <a:noFill/>
                          </a:ln>
                          <a:extLst>
                            <a:ext uri="{53640926-AAD7-44D8-BBD7-CCE9431645EC}">
                              <a14:shadowObscured xmlns:a14="http://schemas.microsoft.com/office/drawing/2010/main"/>
                            </a:ext>
                          </a:extLst>
                        </pic:spPr>
                      </pic:pic>
                      <pic:pic xmlns:pic="http://schemas.openxmlformats.org/drawingml/2006/picture">
                        <pic:nvPicPr>
                          <pic:cNvPr id="90" name="Picture 90"/>
                          <pic:cNvPicPr>
                            <a:picLocks noChangeAspect="1"/>
                          </pic:cNvPicPr>
                        </pic:nvPicPr>
                        <pic:blipFill rotWithShape="1">
                          <a:blip r:embed="rId15"/>
                          <a:srcRect l="72404" t="2547" r="-131" b="18963"/>
                          <a:stretch/>
                        </pic:blipFill>
                        <pic:spPr bwMode="auto">
                          <a:xfrm>
                            <a:off x="7052153" y="62630"/>
                            <a:ext cx="513080" cy="1331595"/>
                          </a:xfrm>
                          <a:prstGeom prst="rect">
                            <a:avLst/>
                          </a:prstGeom>
                          <a:ln>
                            <a:noFill/>
                          </a:ln>
                          <a:extLst>
                            <a:ext uri="{53640926-AAD7-44D8-BBD7-CCE9431645EC}">
                              <a14:shadowObscured xmlns:a14="http://schemas.microsoft.com/office/drawing/2010/main"/>
                            </a:ext>
                          </a:extLst>
                        </pic:spPr>
                      </pic:pic>
                    </wpg:wgp>
                  </a:graphicData>
                </a:graphic>
                <wp14:sizeRelV relativeFrom="margin">
                  <wp14:pctHeight>0</wp14:pctHeight>
                </wp14:sizeRelV>
              </wp:anchor>
            </w:drawing>
          </mc:Choice>
          <mc:Fallback>
            <w:pict>
              <v:group w14:anchorId="1CED8BA1" id="Group 10" o:spid="_x0000_s1026" style="position:absolute;margin-left:-49.6pt;margin-top:54.35pt;width:595.65pt;height:137.95pt;z-index:-251646976;mso-height-relative:margin" coordorigin=",626" coordsize="75652,175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4" o:spid="_x0000_s1027" type="#_x0000_t75" style="position:absolute;top:1002;width:17741;height:169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">
                  <v:imagedata r:id="rId20" o:title=""/>
                </v:shape>
                <v:shape id="Picture 87" o:spid="_x0000_s1028" type="#_x0000_t75" style="position:absolute;left:14404;top:1002;width:17742;height:169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">
                  <v:imagedata r:id="rId20" o:title=""/>
                </v:shape>
                <v:shape id="Picture 88" o:spid="_x0000_s1029" type="#_x0000_t75" style="position:absolute;left:28935;top:3883;width:17742;height:142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">
                  <v:imagedata r:id="rId20" o:title="" croptop="10523f"/>
                </v:shape>
                <v:shape id="Picture 89" o:spid="_x0000_s1030" type="#_x0000_t75" style="position:absolute;left:43590;top:6638;width:12554;height:80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" adj="3600">
                  <v:imagedata r:id="rId20" o:title="" croptop="22073f" cropbottom="12475f" cropleft="-8f" cropright="17738f"/>
                </v:shape>
                <v:shape id="Picture 90" o:spid="_x0000_s1031" type="#_x0000_t75" style="position:absolute;left:70521;top:626;width:5131;height:133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">
                  <v:imagedata r:id="rId20" o:title="" croptop="1669f" cropbottom="12428f" cropleft="47451f" cropright="-86f"/>
                </v:shape>
                <w10:wrap type="square"/>
              </v:group>
            </w:pict>
          </mc:Fallback>
        </mc:AlternateContent>
      </w:r>
      <w:r w:rsidR="00EE7E8C" w:rsidRPr="00D02DB1">
        <w:t>Actuary’s statement</w:t>
      </w:r>
      <w:bookmarkEnd w:id="7"/>
      <w:bookmarkEnd w:id="8"/>
      <w:bookmarkEnd w:id="9"/>
    </w:p>
    <w:p w14:paraId="161B5BBA" w14:textId="77777777" w:rsidR="004F49E8" w:rsidRDefault="004F49E8" w:rsidP="004F49E8">
      <w:pPr>
        <w:rPr>
          <w:rFonts w:ascii="Arial" w:hAnsi="Arial" w:cs="Arial"/>
          <w:sz w:val="24"/>
          <w:szCs w:val="24"/>
        </w:rPr>
      </w:pPr>
    </w:p>
    <w:p w14:paraId="1DD30C97" w14:textId="2640512C" w:rsidR="00A459E5" w:rsidRDefault="00A459E5" w:rsidP="00E333E4">
      <w:pPr>
        <w:pStyle w:val="BodyText"/>
        <w:ind w:right="0"/>
        <w:rPr>
          <w:lang w:val="en-AU"/>
        </w:rPr>
      </w:pPr>
      <w:r w:rsidRPr="002D122B">
        <w:rPr>
          <w:lang w:val="en-AU"/>
        </w:rPr>
        <w:t>The WA NDIS scheme has continued to grow at a rapid pace following the rollout of three more sites in July 2017. Since our last quarterly update, the number of participants grew by 20</w:t>
      </w:r>
      <w:r w:rsidR="00172FFB">
        <w:rPr>
          <w:lang w:val="en-AU"/>
        </w:rPr>
        <w:t> </w:t>
      </w:r>
      <w:r w:rsidR="00595933">
        <w:rPr>
          <w:lang w:val="en-AU"/>
        </w:rPr>
        <w:t xml:space="preserve">per cent </w:t>
      </w:r>
      <w:r w:rsidRPr="002D122B">
        <w:rPr>
          <w:lang w:val="en-AU"/>
        </w:rPr>
        <w:t>and there are now 6,621 participants spread across the six regions. Funding levels have grown at a higher rate than the growth in participants (by 30</w:t>
      </w:r>
      <w:r w:rsidR="008F34AF">
        <w:rPr>
          <w:lang w:val="en-AU"/>
        </w:rPr>
        <w:t xml:space="preserve"> per cent</w:t>
      </w:r>
      <w:r w:rsidRPr="002D122B">
        <w:rPr>
          <w:lang w:val="en-AU"/>
        </w:rPr>
        <w:t xml:space="preserve">). The scheme now provides $215 million in annual funding to support participants. </w:t>
      </w:r>
    </w:p>
    <w:p w14:paraId="2CCB7508" w14:textId="77777777" w:rsidR="00E333E4" w:rsidRPr="002D122B" w:rsidRDefault="00E333E4" w:rsidP="002D122B">
      <w:pPr>
        <w:pStyle w:val="BodyText"/>
        <w:ind w:right="0"/>
        <w:rPr>
          <w:lang w:val="en-AU"/>
        </w:rPr>
      </w:pPr>
    </w:p>
    <w:p w14:paraId="4496AEE8" w14:textId="61DDB152" w:rsidR="00A459E5" w:rsidRDefault="00A459E5" w:rsidP="00E333E4">
      <w:pPr>
        <w:pStyle w:val="BodyText"/>
        <w:ind w:right="0"/>
        <w:rPr>
          <w:lang w:val="en-AU"/>
        </w:rPr>
      </w:pPr>
      <w:r w:rsidRPr="002D122B">
        <w:rPr>
          <w:lang w:val="en-AU"/>
        </w:rPr>
        <w:t>The Department of Communities</w:t>
      </w:r>
      <w:r w:rsidR="005C27AA">
        <w:rPr>
          <w:lang w:val="en-AU"/>
        </w:rPr>
        <w:t xml:space="preserve"> (Disability Services)</w:t>
      </w:r>
      <w:r w:rsidRPr="00290FAB">
        <w:rPr>
          <w:lang w:val="en-AU"/>
        </w:rPr>
        <w:t xml:space="preserve"> have maintained their high plan approval rate over the latest quarter – the number of active plans grew by 23</w:t>
      </w:r>
      <w:r w:rsidR="005C27AA">
        <w:rPr>
          <w:lang w:val="en-AU"/>
        </w:rPr>
        <w:t xml:space="preserve"> per cent.</w:t>
      </w:r>
      <w:r w:rsidRPr="00290FAB">
        <w:rPr>
          <w:lang w:val="en-AU"/>
        </w:rPr>
        <w:t xml:space="preserve"> The proportion of participants with an approved plan has risen from 82</w:t>
      </w:r>
      <w:r w:rsidR="005C27AA">
        <w:rPr>
          <w:lang w:val="en-AU"/>
        </w:rPr>
        <w:t xml:space="preserve"> per cent</w:t>
      </w:r>
      <w:r w:rsidRPr="00290FAB">
        <w:rPr>
          <w:lang w:val="en-AU"/>
        </w:rPr>
        <w:t xml:space="preserve"> as at 30 September 2017 to 85</w:t>
      </w:r>
      <w:r w:rsidR="00B14B9A">
        <w:rPr>
          <w:lang w:val="en-AU"/>
        </w:rPr>
        <w:t> </w:t>
      </w:r>
      <w:r w:rsidR="005C27AA">
        <w:rPr>
          <w:lang w:val="en-AU"/>
        </w:rPr>
        <w:t>per cent</w:t>
      </w:r>
      <w:r w:rsidRPr="00290FAB">
        <w:rPr>
          <w:lang w:val="en-AU"/>
        </w:rPr>
        <w:t xml:space="preserve"> as at 31 December 2017. As the newest sites continue to mature, we anticipate that this proportion will rise in future quarters.</w:t>
      </w:r>
    </w:p>
    <w:p w14:paraId="669101C0" w14:textId="77777777" w:rsidR="00E333E4" w:rsidRPr="00290FAB" w:rsidRDefault="00E333E4" w:rsidP="00290FAB">
      <w:pPr>
        <w:pStyle w:val="BodyText"/>
        <w:ind w:right="0"/>
        <w:rPr>
          <w:lang w:val="en-AU"/>
        </w:rPr>
      </w:pPr>
    </w:p>
    <w:p w14:paraId="63C0E102" w14:textId="43E14134" w:rsidR="00A459E5" w:rsidRDefault="00A459E5" w:rsidP="00E333E4">
      <w:pPr>
        <w:pStyle w:val="BodyText"/>
        <w:ind w:right="0"/>
        <w:rPr>
          <w:lang w:val="en-AU"/>
        </w:rPr>
      </w:pPr>
      <w:r w:rsidRPr="00290FAB">
        <w:rPr>
          <w:lang w:val="en-AU"/>
        </w:rPr>
        <w:t xml:space="preserve">The average annualised committed cost has increased by </w:t>
      </w:r>
      <w:r w:rsidR="00B14B9A">
        <w:rPr>
          <w:lang w:val="en-AU"/>
        </w:rPr>
        <w:t>six</w:t>
      </w:r>
      <w:r w:rsidR="005C27AA">
        <w:rPr>
          <w:lang w:val="en-AU"/>
        </w:rPr>
        <w:t xml:space="preserve"> per cent</w:t>
      </w:r>
      <w:r w:rsidRPr="00290FAB">
        <w:rPr>
          <w:lang w:val="en-AU"/>
        </w:rPr>
        <w:t xml:space="preserve"> since 30 September 2017 and is now $38,389. Growth in average funding is a result of the entry of higher need participants in the newest WA NDIS sites. We anticipate that the average committed cost in these sites will decrease as lower needs participants begin to enter over the coming quarters. Nevertheless, the average annualised committed cost of WA NDIS remains </w:t>
      </w:r>
      <w:r w:rsidR="00B14B9A">
        <w:rPr>
          <w:lang w:val="en-AU"/>
        </w:rPr>
        <w:t>seven per cent</w:t>
      </w:r>
      <w:r w:rsidRPr="00290FAB">
        <w:rPr>
          <w:lang w:val="en-AU"/>
        </w:rPr>
        <w:t xml:space="preserve"> below the Bilateral Agreement average plan size of $41,383.</w:t>
      </w:r>
    </w:p>
    <w:p w14:paraId="6500DB4A" w14:textId="77777777" w:rsidR="00E333E4" w:rsidRPr="00290FAB" w:rsidRDefault="00E333E4" w:rsidP="00290FAB">
      <w:pPr>
        <w:pStyle w:val="BodyText"/>
        <w:ind w:right="0"/>
        <w:rPr>
          <w:lang w:val="en-AU"/>
        </w:rPr>
      </w:pPr>
    </w:p>
    <w:p w14:paraId="43F7AE1F" w14:textId="281DB6D4" w:rsidR="00AC7810" w:rsidRPr="00290FAB" w:rsidRDefault="00A459E5" w:rsidP="00290FAB">
      <w:pPr>
        <w:pStyle w:val="BodyText"/>
        <w:ind w:right="0"/>
        <w:rPr>
          <w:lang w:val="en-AU"/>
        </w:rPr>
      </w:pPr>
      <w:r w:rsidRPr="00290FAB">
        <w:rPr>
          <w:lang w:val="en-AU"/>
        </w:rPr>
        <w:t>In line with the Bilateral Agreement between the State and Commonwealth, the administration of the scheme will change hands from the Department of Communities</w:t>
      </w:r>
      <w:r w:rsidR="00785491">
        <w:rPr>
          <w:lang w:val="en-AU"/>
        </w:rPr>
        <w:t xml:space="preserve"> (Disability Services)</w:t>
      </w:r>
      <w:r w:rsidRPr="00290FAB">
        <w:rPr>
          <w:lang w:val="en-AU"/>
        </w:rPr>
        <w:t xml:space="preserve"> to the National Disability Insurance Agency, with full transition expected to be completed in 2023.</w:t>
      </w:r>
    </w:p>
    <w:p w14:paraId="0FDFBE2C" w14:textId="77777777" w:rsidR="004F49E8" w:rsidRPr="004F49E8" w:rsidRDefault="004F49E8" w:rsidP="004F49E8">
      <w:pPr>
        <w:rPr>
          <w:rFonts w:ascii="Arial" w:hAnsi="Arial" w:cs="Arial"/>
          <w:sz w:val="24"/>
          <w:szCs w:val="24"/>
        </w:rPr>
      </w:pPr>
    </w:p>
    <w:p w14:paraId="158F4879" w14:textId="77777777" w:rsidR="00AC7810" w:rsidRPr="00D02DB1" w:rsidRDefault="0026422E" w:rsidP="00CA70A8">
      <w:pPr>
        <w:rPr>
          <w:rFonts w:ascii="Arial" w:hAnsi="Arial" w:cs="Arial"/>
          <w:sz w:val="24"/>
          <w:szCs w:val="24"/>
        </w:rPr>
      </w:pPr>
      <w:r w:rsidRPr="00D02DB1">
        <w:rPr>
          <w:rFonts w:ascii="Arial" w:hAnsi="Arial" w:cs="Arial"/>
          <w:noProof/>
          <w:sz w:val="24"/>
          <w:szCs w:val="24"/>
          <w:lang w:eastAsia="en-AU"/>
        </w:rPr>
        <w:drawing>
          <wp:anchor distT="0" distB="0" distL="114300" distR="114300" simplePos="0" relativeHeight="251670528" behindDoc="0" locked="0" layoutInCell="1" allowOverlap="1" wp14:anchorId="2BA8B361" wp14:editId="01F6619D">
            <wp:simplePos x="0" y="0"/>
            <wp:positionH relativeFrom="page">
              <wp:posOffset>5708328</wp:posOffset>
            </wp:positionH>
            <wp:positionV relativeFrom="page">
              <wp:align>bottom</wp:align>
            </wp:positionV>
            <wp:extent cx="1706245" cy="1801495"/>
            <wp:effectExtent l="0" t="0" r="8255" b="8255"/>
            <wp:wrapSquare wrapText="bothSides"/>
            <wp:docPr id="94" name="Picture 7">
              <a:extLst xmlns:a="http://schemas.openxmlformats.org/drawingml/2006/main">
                <a:ext uri="{FF2B5EF4-FFF2-40B4-BE49-F238E27FC236}">
                  <a16:creationId xmlns:a16="http://schemas.microsoft.com/office/drawing/2014/main" id="{42A42D22-2890-4999-955B-4164FEFB2D85}"/>
                </a:ext>
              </a:extLst>
            </wp:docPr>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42A42D22-2890-4999-955B-4164FEFB2D85}"/>
                        </a:ext>
                      </a:extLst>
                    </pic:cNvPr>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06245" cy="1801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C7810" w:rsidRPr="00D02DB1">
        <w:rPr>
          <w:rFonts w:ascii="Arial" w:hAnsi="Arial" w:cs="Arial"/>
          <w:sz w:val="24"/>
          <w:szCs w:val="24"/>
        </w:rPr>
        <w:t>Alan Greenfield</w:t>
      </w:r>
    </w:p>
    <w:p w14:paraId="34DBFD0F" w14:textId="77777777" w:rsidR="00AC7810" w:rsidRPr="00D02DB1" w:rsidRDefault="00AC7810" w:rsidP="00CA70A8">
      <w:pPr>
        <w:rPr>
          <w:rFonts w:ascii="Arial" w:hAnsi="Arial" w:cs="Arial"/>
          <w:sz w:val="24"/>
          <w:szCs w:val="24"/>
        </w:rPr>
      </w:pPr>
      <w:r w:rsidRPr="00D02DB1">
        <w:rPr>
          <w:rFonts w:ascii="Arial" w:hAnsi="Arial" w:cs="Arial"/>
          <w:sz w:val="24"/>
          <w:szCs w:val="24"/>
        </w:rPr>
        <w:t>Principal</w:t>
      </w:r>
    </w:p>
    <w:p w14:paraId="7687FDA4" w14:textId="77777777" w:rsidR="00AC7810" w:rsidRPr="00D02DB1" w:rsidRDefault="00AC7810" w:rsidP="00CA70A8">
      <w:pPr>
        <w:rPr>
          <w:rFonts w:ascii="Arial" w:hAnsi="Arial" w:cs="Arial"/>
          <w:sz w:val="24"/>
          <w:szCs w:val="24"/>
        </w:rPr>
      </w:pPr>
      <w:r w:rsidRPr="00D02DB1">
        <w:rPr>
          <w:rFonts w:ascii="Arial" w:hAnsi="Arial" w:cs="Arial"/>
          <w:sz w:val="24"/>
          <w:szCs w:val="24"/>
        </w:rPr>
        <w:t>Taylor Fry Analytics and Actuarial Consulting</w:t>
      </w:r>
    </w:p>
    <w:p w14:paraId="5A1A6A92" w14:textId="77777777" w:rsidR="00B11F54" w:rsidRPr="00D02DB1" w:rsidRDefault="00B11F54">
      <w:pPr>
        <w:spacing w:after="0" w:line="240" w:lineRule="auto"/>
        <w:rPr>
          <w:rFonts w:ascii="Arial" w:eastAsia="Times New Roman" w:hAnsi="Arial" w:cs="Arial"/>
          <w:b/>
          <w:color w:val="403F47"/>
          <w:sz w:val="42"/>
          <w:szCs w:val="30"/>
          <w:lang w:eastAsia="en-AU"/>
        </w:rPr>
      </w:pPr>
      <w:bookmarkStart w:id="10" w:name="_Toc493662631"/>
      <w:bookmarkStart w:id="11" w:name="_Toc494198708"/>
      <w:r w:rsidRPr="00D02DB1">
        <w:br w:type="page"/>
      </w:r>
    </w:p>
    <w:bookmarkEnd w:id="3"/>
    <w:bookmarkEnd w:id="10"/>
    <w:bookmarkEnd w:id="11"/>
    <w:p w14:paraId="4B47BC22" w14:textId="77777777" w:rsidR="00C72D5A" w:rsidRPr="00D02DB1" w:rsidRDefault="00C72D5A" w:rsidP="00D63762">
      <w:pPr>
        <w:pStyle w:val="BodyText"/>
        <w:spacing w:before="0"/>
        <w:ind w:right="0"/>
        <w:rPr>
          <w:lang w:val="en-AU"/>
        </w:rPr>
      </w:pPr>
    </w:p>
    <w:p w14:paraId="5D900D9C" w14:textId="2531C4FC" w:rsidR="00AF5787" w:rsidRPr="00D02DB1" w:rsidRDefault="00502015" w:rsidP="00B82A0B">
      <w:pPr>
        <w:pStyle w:val="DCReportHeading"/>
      </w:pPr>
      <w:bookmarkStart w:id="12" w:name="_Toc505170648"/>
      <w:r w:rsidRPr="00D02DB1">
        <w:t xml:space="preserve">Getting started with the </w:t>
      </w:r>
      <w:r w:rsidR="006C04CF" w:rsidRPr="00D02DB1">
        <w:t>WA</w:t>
      </w:r>
      <w:r w:rsidR="00010BE6">
        <w:t> </w:t>
      </w:r>
      <w:r w:rsidRPr="00D02DB1">
        <w:t>NDIS</w:t>
      </w:r>
      <w:bookmarkEnd w:id="12"/>
    </w:p>
    <w:p w14:paraId="7A6709C3" w14:textId="49667567" w:rsidR="002154A7" w:rsidRPr="00D02DB1" w:rsidRDefault="00CA265D" w:rsidP="00D63762">
      <w:pPr>
        <w:pStyle w:val="BodyText"/>
        <w:keepNext/>
        <w:spacing w:before="0"/>
        <w:ind w:right="0"/>
        <w:rPr>
          <w:lang w:val="en-AU"/>
        </w:rPr>
      </w:pPr>
      <w:r w:rsidRPr="00D02DB1">
        <w:rPr>
          <w:noProof/>
          <w:lang w:val="en-AU"/>
        </w:rPr>
        <w:t xml:space="preserve">The process for </w:t>
      </w:r>
      <w:r w:rsidRPr="00D02DB1">
        <w:rPr>
          <w:lang w:val="en-AU"/>
        </w:rPr>
        <w:t>ge</w:t>
      </w:r>
      <w:r w:rsidR="00F80B56" w:rsidRPr="00D02DB1">
        <w:rPr>
          <w:lang w:val="en-AU"/>
        </w:rPr>
        <w:t xml:space="preserve">tting started with </w:t>
      </w:r>
      <w:r w:rsidR="00502015" w:rsidRPr="00D02DB1">
        <w:rPr>
          <w:lang w:val="en-AU"/>
        </w:rPr>
        <w:t xml:space="preserve">the </w:t>
      </w:r>
      <w:r w:rsidR="006C04CF" w:rsidRPr="00D02DB1">
        <w:rPr>
          <w:lang w:val="en-AU"/>
        </w:rPr>
        <w:t xml:space="preserve">WA </w:t>
      </w:r>
      <w:r w:rsidR="00F80B56" w:rsidRPr="00D02DB1">
        <w:rPr>
          <w:lang w:val="en-AU"/>
        </w:rPr>
        <w:t>NDIS involves four key milestones</w:t>
      </w:r>
      <w:r w:rsidR="00CC625E" w:rsidRPr="00D02DB1">
        <w:rPr>
          <w:lang w:val="en-AU"/>
        </w:rPr>
        <w:t>, as</w:t>
      </w:r>
      <w:r w:rsidR="00F80B56" w:rsidRPr="00D02DB1">
        <w:rPr>
          <w:lang w:val="en-AU"/>
        </w:rPr>
        <w:t xml:space="preserve"> outlined in </w:t>
      </w:r>
      <w:r w:rsidR="00F63277">
        <w:rPr>
          <w:lang w:val="en-AU"/>
        </w:rPr>
        <w:t>Figure 1.</w:t>
      </w:r>
    </w:p>
    <w:p w14:paraId="5DEE73DA" w14:textId="376ADEA2" w:rsidR="00F80B56" w:rsidRPr="00D02DB1" w:rsidRDefault="002154A7" w:rsidP="00D63762">
      <w:pPr>
        <w:pStyle w:val="Caption"/>
      </w:pPr>
      <w:bookmarkStart w:id="13" w:name="_Ref488238367"/>
      <w:r w:rsidRPr="00D02DB1">
        <w:rPr>
          <w:noProof/>
          <w:lang w:eastAsia="en-AU"/>
        </w:rPr>
        <w:drawing>
          <wp:anchor distT="0" distB="0" distL="114300" distR="114300" simplePos="0" relativeHeight="251672576" behindDoc="0" locked="0" layoutInCell="1" allowOverlap="1" wp14:anchorId="4CA99E15" wp14:editId="05D5BFCF">
            <wp:simplePos x="0" y="0"/>
            <wp:positionH relativeFrom="margin">
              <wp:posOffset>-115570</wp:posOffset>
            </wp:positionH>
            <wp:positionV relativeFrom="paragraph">
              <wp:posOffset>135255</wp:posOffset>
            </wp:positionV>
            <wp:extent cx="6695440" cy="1762125"/>
            <wp:effectExtent l="19050" t="0" r="48260" b="0"/>
            <wp:wrapSquare wrapText="bothSides"/>
            <wp:docPr id="15" name="Diagram 15" descr="Diagram showing key milestones when getting started with the NDI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14:sizeRelH relativeFrom="margin">
              <wp14:pctWidth>0</wp14:pctWidth>
            </wp14:sizeRelH>
            <wp14:sizeRelV relativeFrom="margin">
              <wp14:pctHeight>0</wp14:pctHeight>
            </wp14:sizeRelV>
          </wp:anchor>
        </w:drawing>
      </w:r>
      <w:r w:rsidR="00F80B56" w:rsidRPr="00D02DB1">
        <w:t xml:space="preserve">Figure </w:t>
      </w:r>
      <w:r w:rsidR="00F63277">
        <w:t>1</w:t>
      </w:r>
      <w:bookmarkEnd w:id="13"/>
      <w:r w:rsidR="00F80B56" w:rsidRPr="00D02DB1">
        <w:t xml:space="preserve">: The key milestones when getting started with </w:t>
      </w:r>
      <w:r w:rsidR="00CA265D" w:rsidRPr="00D02DB1">
        <w:t xml:space="preserve">the </w:t>
      </w:r>
      <w:r w:rsidR="00F80B56" w:rsidRPr="00D02DB1">
        <w:t>NDIS</w:t>
      </w:r>
    </w:p>
    <w:p w14:paraId="1FDF4F55" w14:textId="142D4394" w:rsidR="00B970A8" w:rsidRDefault="00B970A8" w:rsidP="00AF5787">
      <w:pPr>
        <w:pStyle w:val="BodyText"/>
        <w:ind w:right="0"/>
        <w:rPr>
          <w:lang w:val="en-AU"/>
        </w:rPr>
      </w:pPr>
      <w:bookmarkStart w:id="14" w:name="_Ref489538739"/>
    </w:p>
    <w:p w14:paraId="2D36EA72" w14:textId="313D1C68" w:rsidR="00B82A0B" w:rsidRPr="00D02DB1" w:rsidRDefault="00B82A0B" w:rsidP="00B82A0B">
      <w:pPr>
        <w:pStyle w:val="BodyText"/>
        <w:spacing w:before="0"/>
        <w:ind w:right="0"/>
        <w:rPr>
          <w:lang w:val="en-AU"/>
        </w:rPr>
      </w:pPr>
      <w:r w:rsidRPr="00D02DB1">
        <w:rPr>
          <w:lang w:val="en-AU"/>
        </w:rPr>
        <w:fldChar w:fldCharType="begin"/>
      </w:r>
      <w:r w:rsidRPr="00D02DB1">
        <w:rPr>
          <w:lang w:val="en-AU"/>
        </w:rPr>
        <w:instrText xml:space="preserve"> REF _Ref489538636 \h  \* MERGEFORMAT </w:instrText>
      </w:r>
      <w:r w:rsidRPr="00D02DB1">
        <w:rPr>
          <w:lang w:val="en-AU"/>
        </w:rPr>
      </w:r>
      <w:r w:rsidRPr="00D02DB1">
        <w:rPr>
          <w:lang w:val="en-AU"/>
        </w:rPr>
        <w:fldChar w:fldCharType="separate"/>
      </w:r>
      <w:r w:rsidR="00010BE6" w:rsidRPr="00010BE6">
        <w:rPr>
          <w:lang w:val="en-AU"/>
        </w:rPr>
        <w:t xml:space="preserve">Table </w:t>
      </w:r>
      <w:r w:rsidR="00010BE6" w:rsidRPr="00010BE6">
        <w:rPr>
          <w:noProof/>
          <w:lang w:val="en-AU"/>
        </w:rPr>
        <w:t>1</w:t>
      </w:r>
      <w:r w:rsidRPr="00D02DB1">
        <w:rPr>
          <w:lang w:val="en-AU"/>
        </w:rPr>
        <w:fldChar w:fldCharType="end"/>
      </w:r>
      <w:r w:rsidRPr="00D02DB1">
        <w:rPr>
          <w:lang w:val="en-AU"/>
        </w:rPr>
        <w:t xml:space="preserve"> shows</w:t>
      </w:r>
      <w:r w:rsidR="00366B58">
        <w:rPr>
          <w:lang w:val="en-AU"/>
        </w:rPr>
        <w:t xml:space="preserve"> year to date</w:t>
      </w:r>
      <w:r w:rsidRPr="00D02DB1">
        <w:rPr>
          <w:lang w:val="en-AU"/>
        </w:rPr>
        <w:t xml:space="preserve"> </w:t>
      </w:r>
      <w:r>
        <w:rPr>
          <w:lang w:val="en-AU"/>
        </w:rPr>
        <w:t>i</w:t>
      </w:r>
      <w:r w:rsidRPr="00D02DB1">
        <w:rPr>
          <w:lang w:val="en-AU"/>
        </w:rPr>
        <w:t xml:space="preserve">ntake </w:t>
      </w:r>
      <w:r w:rsidR="00064D88" w:rsidRPr="00366B58">
        <w:rPr>
          <w:lang w:val="en-AU"/>
        </w:rPr>
        <w:t xml:space="preserve">of </w:t>
      </w:r>
      <w:r w:rsidR="00E27A1A">
        <w:rPr>
          <w:lang w:val="en-AU"/>
        </w:rPr>
        <w:t xml:space="preserve">new </w:t>
      </w:r>
      <w:r w:rsidR="00064D88" w:rsidRPr="00366B58">
        <w:rPr>
          <w:lang w:val="en-AU"/>
        </w:rPr>
        <w:t>eligible individuals</w:t>
      </w:r>
      <w:r w:rsidRPr="00D02DB1">
        <w:rPr>
          <w:lang w:val="en-AU"/>
        </w:rPr>
        <w:t xml:space="preserve">. A total of </w:t>
      </w:r>
      <w:r>
        <w:rPr>
          <w:lang w:val="en-AU"/>
        </w:rPr>
        <w:t>2</w:t>
      </w:r>
      <w:r w:rsidRPr="000B2D08">
        <w:rPr>
          <w:lang w:val="en-AU"/>
        </w:rPr>
        <w:t>,283</w:t>
      </w:r>
      <w:r w:rsidRPr="00D02DB1">
        <w:rPr>
          <w:lang w:val="en-AU"/>
        </w:rPr>
        <w:t> individuals had an initial plan approved.</w:t>
      </w:r>
    </w:p>
    <w:p w14:paraId="2ECCD156" w14:textId="18A2C3E6" w:rsidR="00B82A0B" w:rsidRDefault="00B82A0B" w:rsidP="00B0481A">
      <w:pPr>
        <w:pStyle w:val="Caption"/>
        <w:keepNext/>
        <w:spacing w:before="240" w:after="0"/>
      </w:pPr>
      <w:bookmarkStart w:id="15" w:name="_Ref489538636"/>
      <w:r w:rsidRPr="002344B1">
        <w:t xml:space="preserve">Table </w:t>
      </w:r>
      <w:r w:rsidR="00281263">
        <w:fldChar w:fldCharType="begin"/>
      </w:r>
      <w:r w:rsidR="00281263">
        <w:instrText xml:space="preserve"> SEQ Table \* ARABIC </w:instrText>
      </w:r>
      <w:r w:rsidR="00281263">
        <w:fldChar w:fldCharType="separate"/>
      </w:r>
      <w:r w:rsidR="00010BE6">
        <w:rPr>
          <w:noProof/>
        </w:rPr>
        <w:t>1</w:t>
      </w:r>
      <w:r w:rsidR="00281263">
        <w:rPr>
          <w:noProof/>
        </w:rPr>
        <w:fldChar w:fldCharType="end"/>
      </w:r>
      <w:bookmarkEnd w:id="15"/>
      <w:r w:rsidRPr="002344B1">
        <w:t xml:space="preserve">: </w:t>
      </w:r>
      <w:r w:rsidR="000F3127">
        <w:t>I</w:t>
      </w:r>
      <w:r w:rsidRPr="002344B1">
        <w:t>ntake</w:t>
      </w:r>
    </w:p>
    <w:tbl>
      <w:tblPr>
        <w:tblStyle w:val="GridTable7Colorful-Accent110"/>
        <w:tblW w:w="6653" w:type="dxa"/>
        <w:tblInd w:w="10" w:type="dxa"/>
        <w:tblLook w:val="04A0" w:firstRow="1" w:lastRow="0" w:firstColumn="1" w:lastColumn="0" w:noHBand="0" w:noVBand="1"/>
      </w:tblPr>
      <w:tblGrid>
        <w:gridCol w:w="4109"/>
        <w:gridCol w:w="2544"/>
      </w:tblGrid>
      <w:tr w:rsidR="00B82A0B" w:rsidRPr="00D02DB1" w14:paraId="6376C1B5" w14:textId="77777777" w:rsidTr="003A041E">
        <w:trPr>
          <w:cnfStyle w:val="100000000000" w:firstRow="1" w:lastRow="0" w:firstColumn="0" w:lastColumn="0" w:oddVBand="0" w:evenVBand="0" w:oddHBand="0" w:evenHBand="0" w:firstRowFirstColumn="0" w:firstRowLastColumn="0" w:lastRowFirstColumn="0" w:lastRowLastColumn="0"/>
          <w:trHeight w:val="283"/>
        </w:trPr>
        <w:tc>
          <w:tcPr>
            <w:cnfStyle w:val="001000000100" w:firstRow="0" w:lastRow="0" w:firstColumn="1" w:lastColumn="0" w:oddVBand="0" w:evenVBand="0" w:oddHBand="0" w:evenHBand="0" w:firstRowFirstColumn="1" w:firstRowLastColumn="0" w:lastRowFirstColumn="0" w:lastRowLastColumn="0"/>
            <w:tcW w:w="4109" w:type="dxa"/>
          </w:tcPr>
          <w:p w14:paraId="02879EE2" w14:textId="77777777" w:rsidR="00B82A0B" w:rsidRPr="00D02DB1" w:rsidRDefault="00B82A0B" w:rsidP="005A41A4">
            <w:pPr>
              <w:pStyle w:val="BodyText"/>
              <w:spacing w:before="0" w:line="240" w:lineRule="auto"/>
              <w:ind w:right="0"/>
              <w:rPr>
                <w:i w:val="0"/>
                <w:lang w:val="en-AU"/>
              </w:rPr>
            </w:pPr>
          </w:p>
        </w:tc>
        <w:tc>
          <w:tcPr>
            <w:tcW w:w="2544" w:type="dxa"/>
            <w:tcBorders>
              <w:bottom w:val="single" w:sz="4" w:space="0" w:color="95B3D7" w:themeColor="accent1" w:themeTint="99"/>
            </w:tcBorders>
          </w:tcPr>
          <w:p w14:paraId="27E6FCA3" w14:textId="5FA15338" w:rsidR="00B82A0B" w:rsidRPr="000A1A23" w:rsidRDefault="00B82A0B" w:rsidP="00ED4E32">
            <w:pPr>
              <w:pStyle w:val="BodyText"/>
              <w:spacing w:before="0" w:line="240" w:lineRule="auto"/>
              <w:ind w:right="0"/>
              <w:jc w:val="center"/>
              <w:cnfStyle w:val="100000000000" w:firstRow="1" w:lastRow="0" w:firstColumn="0" w:lastColumn="0" w:oddVBand="0" w:evenVBand="0" w:oddHBand="0" w:evenHBand="0" w:firstRowFirstColumn="0" w:firstRowLastColumn="0" w:lastRowFirstColumn="0" w:lastRowLastColumn="0"/>
              <w:rPr>
                <w:lang w:val="en-AU"/>
              </w:rPr>
            </w:pPr>
          </w:p>
        </w:tc>
      </w:tr>
      <w:tr w:rsidR="00B82A0B" w:rsidRPr="00D02DB1" w14:paraId="1AEF7683" w14:textId="77777777" w:rsidTr="003A041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109" w:type="dxa"/>
          </w:tcPr>
          <w:p w14:paraId="5DF236B3" w14:textId="77777777" w:rsidR="00B82A0B" w:rsidRPr="00D02DB1" w:rsidRDefault="00B82A0B" w:rsidP="005A41A4">
            <w:pPr>
              <w:pStyle w:val="BodyText"/>
              <w:spacing w:before="0"/>
              <w:ind w:right="170"/>
              <w:jc w:val="left"/>
              <w:rPr>
                <w:i w:val="0"/>
                <w:lang w:val="en-AU"/>
              </w:rPr>
            </w:pPr>
            <w:r w:rsidRPr="00D02DB1">
              <w:rPr>
                <w:i w:val="0"/>
                <w:lang w:val="en-AU"/>
              </w:rPr>
              <w:t xml:space="preserve">Individuals with an initial plan approved </w:t>
            </w:r>
          </w:p>
        </w:tc>
        <w:tc>
          <w:tcPr>
            <w:tcW w:w="2544" w:type="dxa"/>
            <w:tcBorders>
              <w:bottom w:val="single" w:sz="4" w:space="0" w:color="4F81BD" w:themeColor="accent1"/>
            </w:tcBorders>
          </w:tcPr>
          <w:p w14:paraId="30294F70" w14:textId="77777777" w:rsidR="00B82A0B" w:rsidRDefault="00B82A0B" w:rsidP="005A41A4">
            <w:pPr>
              <w:pStyle w:val="BodyText"/>
              <w:spacing w:before="0"/>
              <w:ind w:right="0"/>
              <w:jc w:val="right"/>
              <w:cnfStyle w:val="000000100000" w:firstRow="0" w:lastRow="0" w:firstColumn="0" w:lastColumn="0" w:oddVBand="0" w:evenVBand="0" w:oddHBand="1" w:evenHBand="0" w:firstRowFirstColumn="0" w:firstRowLastColumn="0" w:lastRowFirstColumn="0" w:lastRowLastColumn="0"/>
              <w:rPr>
                <w:lang w:val="en-AU"/>
              </w:rPr>
            </w:pPr>
          </w:p>
          <w:p w14:paraId="3BD9506F" w14:textId="77777777" w:rsidR="00B82A0B" w:rsidRPr="00DB1B07" w:rsidRDefault="00B82A0B" w:rsidP="005A41A4">
            <w:pPr>
              <w:pStyle w:val="BodyText"/>
              <w:spacing w:before="0"/>
              <w:ind w:right="0"/>
              <w:jc w:val="right"/>
              <w:cnfStyle w:val="000000100000" w:firstRow="0" w:lastRow="0" w:firstColumn="0" w:lastColumn="0" w:oddVBand="0" w:evenVBand="0" w:oddHBand="1" w:evenHBand="0" w:firstRowFirstColumn="0" w:firstRowLastColumn="0" w:lastRowFirstColumn="0" w:lastRowLastColumn="0"/>
              <w:rPr>
                <w:highlight w:val="yellow"/>
                <w:lang w:val="en-AU"/>
              </w:rPr>
            </w:pPr>
            <w:r w:rsidRPr="000F5B32">
              <w:rPr>
                <w:lang w:val="en-AU"/>
              </w:rPr>
              <w:t>2,283</w:t>
            </w:r>
          </w:p>
        </w:tc>
      </w:tr>
    </w:tbl>
    <w:p w14:paraId="3D5EC9FF" w14:textId="77777777" w:rsidR="00B82A0B" w:rsidRPr="00D02DB1" w:rsidRDefault="00B82A0B" w:rsidP="00AF5787">
      <w:pPr>
        <w:pStyle w:val="BodyText"/>
        <w:ind w:right="0"/>
        <w:rPr>
          <w:lang w:val="en-AU"/>
        </w:rPr>
      </w:pPr>
    </w:p>
    <w:p w14:paraId="54F34140" w14:textId="647935EF" w:rsidR="00AD5A4B" w:rsidRPr="00D02DB1" w:rsidRDefault="00AF5787" w:rsidP="00AF5787">
      <w:pPr>
        <w:pStyle w:val="BodyText"/>
        <w:ind w:right="0"/>
        <w:rPr>
          <w:lang w:val="en-AU"/>
        </w:rPr>
      </w:pPr>
      <w:bookmarkStart w:id="16" w:name="_Hlk504635902"/>
      <w:r w:rsidRPr="00D02DB1">
        <w:rPr>
          <w:lang w:val="en-AU"/>
        </w:rPr>
        <w:t>The average timeframe from</w:t>
      </w:r>
      <w:r w:rsidR="006C04CF" w:rsidRPr="00D02DB1">
        <w:rPr>
          <w:lang w:val="en-AU"/>
        </w:rPr>
        <w:t xml:space="preserve"> receipt of </w:t>
      </w:r>
      <w:r w:rsidR="000F3127">
        <w:rPr>
          <w:lang w:val="en-AU"/>
        </w:rPr>
        <w:t>an individual’s</w:t>
      </w:r>
      <w:r w:rsidR="006C04CF" w:rsidRPr="00D02DB1">
        <w:rPr>
          <w:lang w:val="en-AU"/>
        </w:rPr>
        <w:t xml:space="preserve"> </w:t>
      </w:r>
      <w:r w:rsidR="00CC625E" w:rsidRPr="00D02DB1">
        <w:rPr>
          <w:lang w:val="en-AU"/>
        </w:rPr>
        <w:t>consent</w:t>
      </w:r>
      <w:r w:rsidR="006C04CF" w:rsidRPr="00D02DB1">
        <w:rPr>
          <w:lang w:val="en-AU"/>
        </w:rPr>
        <w:t xml:space="preserve"> form </w:t>
      </w:r>
      <w:r w:rsidR="006752F7">
        <w:rPr>
          <w:lang w:val="en-AU"/>
        </w:rPr>
        <w:t>t</w:t>
      </w:r>
      <w:r w:rsidRPr="00D02DB1">
        <w:rPr>
          <w:lang w:val="en-AU"/>
        </w:rPr>
        <w:t xml:space="preserve">o </w:t>
      </w:r>
      <w:r w:rsidR="00822279" w:rsidRPr="00D02DB1">
        <w:rPr>
          <w:lang w:val="en-AU"/>
        </w:rPr>
        <w:t xml:space="preserve">the date the </w:t>
      </w:r>
      <w:r w:rsidRPr="00D02DB1">
        <w:rPr>
          <w:lang w:val="en-AU"/>
        </w:rPr>
        <w:t>plan</w:t>
      </w:r>
      <w:r w:rsidR="00822279" w:rsidRPr="00D02DB1">
        <w:rPr>
          <w:lang w:val="en-AU"/>
        </w:rPr>
        <w:t xml:space="preserve"> is a</w:t>
      </w:r>
      <w:r w:rsidRPr="00D02DB1">
        <w:rPr>
          <w:lang w:val="en-AU"/>
        </w:rPr>
        <w:t>pprov</w:t>
      </w:r>
      <w:r w:rsidR="00822279" w:rsidRPr="00D02DB1">
        <w:rPr>
          <w:lang w:val="en-AU"/>
        </w:rPr>
        <w:t>ed</w:t>
      </w:r>
      <w:r w:rsidRPr="00D02DB1">
        <w:rPr>
          <w:lang w:val="en-AU"/>
        </w:rPr>
        <w:t xml:space="preserve"> is </w:t>
      </w:r>
      <w:r w:rsidR="00F32B9F">
        <w:rPr>
          <w:lang w:val="en-AU"/>
        </w:rPr>
        <w:t>63</w:t>
      </w:r>
      <w:r w:rsidR="00CC625E" w:rsidRPr="00F32B9F">
        <w:rPr>
          <w:lang w:val="en-AU"/>
        </w:rPr>
        <w:t xml:space="preserve"> </w:t>
      </w:r>
      <w:r w:rsidRPr="00F32B9F">
        <w:rPr>
          <w:lang w:val="en-AU"/>
        </w:rPr>
        <w:t>days</w:t>
      </w:r>
      <w:r w:rsidRPr="00D02DB1">
        <w:rPr>
          <w:lang w:val="en-AU"/>
        </w:rPr>
        <w:t xml:space="preserve">. </w:t>
      </w:r>
      <w:r w:rsidR="00195EEB" w:rsidRPr="00D02DB1">
        <w:rPr>
          <w:lang w:val="en-AU"/>
        </w:rPr>
        <w:t xml:space="preserve">Table 2 </w:t>
      </w:r>
      <w:r w:rsidR="00CC625E" w:rsidRPr="00D02DB1">
        <w:rPr>
          <w:lang w:val="en-AU"/>
        </w:rPr>
        <w:t>shows t</w:t>
      </w:r>
      <w:r w:rsidRPr="00D02DB1">
        <w:rPr>
          <w:lang w:val="en-AU"/>
        </w:rPr>
        <w:t xml:space="preserve">he </w:t>
      </w:r>
      <w:r w:rsidR="00AD5A4B" w:rsidRPr="00D02DB1">
        <w:rPr>
          <w:lang w:val="en-AU"/>
        </w:rPr>
        <w:t>time from consent to each milestone</w:t>
      </w:r>
      <w:r w:rsidR="00800FB2" w:rsidRPr="00D02DB1">
        <w:rPr>
          <w:lang w:val="en-AU"/>
        </w:rPr>
        <w:t xml:space="preserve"> in this </w:t>
      </w:r>
      <w:r w:rsidR="00CC5D9F" w:rsidRPr="00D02DB1">
        <w:rPr>
          <w:lang w:val="en-AU"/>
        </w:rPr>
        <w:t>quarter</w:t>
      </w:r>
      <w:r w:rsidRPr="00D02DB1">
        <w:rPr>
          <w:lang w:val="en-AU"/>
        </w:rPr>
        <w:t>.</w:t>
      </w:r>
    </w:p>
    <w:bookmarkEnd w:id="16"/>
    <w:p w14:paraId="117988B3" w14:textId="39CDDC79" w:rsidR="00F80B56" w:rsidRPr="00D02DB1" w:rsidRDefault="00F80B56" w:rsidP="00C05205">
      <w:pPr>
        <w:pStyle w:val="Caption"/>
        <w:keepNext/>
        <w:spacing w:before="240" w:after="240"/>
      </w:pPr>
      <w:r w:rsidRPr="00F32B9F">
        <w:t xml:space="preserve">Table </w:t>
      </w:r>
      <w:r w:rsidR="00281263">
        <w:fldChar w:fldCharType="begin"/>
      </w:r>
      <w:r w:rsidR="00281263">
        <w:instrText xml:space="preserve"> SEQ Table \* ARABIC </w:instrText>
      </w:r>
      <w:r w:rsidR="00281263">
        <w:fldChar w:fldCharType="separate"/>
      </w:r>
      <w:r w:rsidR="00010BE6">
        <w:rPr>
          <w:noProof/>
        </w:rPr>
        <w:t>2</w:t>
      </w:r>
      <w:r w:rsidR="00281263">
        <w:rPr>
          <w:noProof/>
        </w:rPr>
        <w:fldChar w:fldCharType="end"/>
      </w:r>
      <w:bookmarkEnd w:id="14"/>
      <w:r w:rsidRPr="00F32B9F">
        <w:t>:</w:t>
      </w:r>
      <w:r w:rsidR="00AF5787" w:rsidRPr="00F32B9F">
        <w:t xml:space="preserve"> Milestone </w:t>
      </w:r>
      <w:r w:rsidR="00936946" w:rsidRPr="00F32B9F">
        <w:t xml:space="preserve">timeframes </w:t>
      </w:r>
    </w:p>
    <w:tbl>
      <w:tblPr>
        <w:tblStyle w:val="GridTable7Colorful-Accent12"/>
        <w:tblW w:w="0" w:type="auto"/>
        <w:tblInd w:w="5" w:type="dxa"/>
        <w:tblLook w:val="04A0" w:firstRow="1" w:lastRow="0" w:firstColumn="1" w:lastColumn="0" w:noHBand="0" w:noVBand="1"/>
      </w:tblPr>
      <w:tblGrid>
        <w:gridCol w:w="1531"/>
        <w:gridCol w:w="2365"/>
        <w:gridCol w:w="2762"/>
        <w:gridCol w:w="2353"/>
      </w:tblGrid>
      <w:tr w:rsidR="00370CCA" w:rsidRPr="00D02DB1" w14:paraId="744680F8" w14:textId="77777777" w:rsidTr="00370C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31" w:type="dxa"/>
          </w:tcPr>
          <w:p w14:paraId="7E7E0547" w14:textId="77777777" w:rsidR="00370CCA" w:rsidRPr="00D02DB1" w:rsidRDefault="00370CCA" w:rsidP="00B017DE">
            <w:pPr>
              <w:pStyle w:val="BodyText"/>
              <w:spacing w:before="0"/>
              <w:ind w:right="0"/>
              <w:rPr>
                <w:lang w:val="en-AU"/>
              </w:rPr>
            </w:pPr>
          </w:p>
        </w:tc>
        <w:tc>
          <w:tcPr>
            <w:tcW w:w="2365" w:type="dxa"/>
            <w:tcBorders>
              <w:bottom w:val="single" w:sz="4" w:space="0" w:color="95B3D7" w:themeColor="accent1" w:themeTint="99"/>
            </w:tcBorders>
          </w:tcPr>
          <w:p w14:paraId="439D7538" w14:textId="77777777" w:rsidR="00370CCA" w:rsidRPr="00D02DB1" w:rsidRDefault="00370CCA" w:rsidP="00B017DE">
            <w:pPr>
              <w:pStyle w:val="BodyText"/>
              <w:spacing w:before="0"/>
              <w:ind w:right="0"/>
              <w:cnfStyle w:val="100000000000" w:firstRow="1" w:lastRow="0" w:firstColumn="0" w:lastColumn="0" w:oddVBand="0" w:evenVBand="0" w:oddHBand="0" w:evenHBand="0" w:firstRowFirstColumn="0" w:firstRowLastColumn="0" w:lastRowFirstColumn="0" w:lastRowLastColumn="0"/>
              <w:rPr>
                <w:lang w:val="en-AU"/>
              </w:rPr>
            </w:pPr>
            <w:r w:rsidRPr="00D02DB1">
              <w:rPr>
                <w:lang w:val="en-AU"/>
              </w:rPr>
              <w:t>Consent date to eligibility</w:t>
            </w:r>
            <w:r w:rsidR="00C51FF1" w:rsidRPr="00D02DB1">
              <w:rPr>
                <w:lang w:val="en-AU"/>
              </w:rPr>
              <w:t xml:space="preserve"> determination</w:t>
            </w:r>
          </w:p>
        </w:tc>
        <w:tc>
          <w:tcPr>
            <w:tcW w:w="2762" w:type="dxa"/>
            <w:tcBorders>
              <w:bottom w:val="single" w:sz="4" w:space="0" w:color="95B3D7" w:themeColor="accent1" w:themeTint="99"/>
            </w:tcBorders>
          </w:tcPr>
          <w:p w14:paraId="0AA6CC13" w14:textId="68737F1F" w:rsidR="00370CCA" w:rsidRPr="00D02DB1" w:rsidRDefault="00370CCA" w:rsidP="00B017DE">
            <w:pPr>
              <w:pStyle w:val="BodyText"/>
              <w:spacing w:before="0"/>
              <w:ind w:right="0"/>
              <w:cnfStyle w:val="100000000000" w:firstRow="1" w:lastRow="0" w:firstColumn="0" w:lastColumn="0" w:oddVBand="0" w:evenVBand="0" w:oddHBand="0" w:evenHBand="0" w:firstRowFirstColumn="0" w:firstRowLastColumn="0" w:lastRowFirstColumn="0" w:lastRowLastColumn="0"/>
              <w:rPr>
                <w:lang w:val="en-AU"/>
              </w:rPr>
            </w:pPr>
            <w:r w:rsidRPr="00D02DB1">
              <w:rPr>
                <w:lang w:val="en-AU"/>
              </w:rPr>
              <w:t>Consent date to link</w:t>
            </w:r>
            <w:r w:rsidR="00AE3FD0">
              <w:rPr>
                <w:lang w:val="en-AU"/>
              </w:rPr>
              <w:t>ing</w:t>
            </w:r>
            <w:r w:rsidRPr="00D02DB1">
              <w:rPr>
                <w:lang w:val="en-AU"/>
              </w:rPr>
              <w:t xml:space="preserve"> with Local Coordinator</w:t>
            </w:r>
          </w:p>
        </w:tc>
        <w:tc>
          <w:tcPr>
            <w:tcW w:w="2353" w:type="dxa"/>
            <w:tcBorders>
              <w:bottom w:val="single" w:sz="4" w:space="0" w:color="95B3D7" w:themeColor="accent1" w:themeTint="99"/>
            </w:tcBorders>
          </w:tcPr>
          <w:p w14:paraId="3BEFA981" w14:textId="77777777" w:rsidR="00370CCA" w:rsidRPr="00D02DB1" w:rsidRDefault="00370CCA" w:rsidP="00B017DE">
            <w:pPr>
              <w:pStyle w:val="BodyText"/>
              <w:spacing w:before="0"/>
              <w:ind w:right="0"/>
              <w:cnfStyle w:val="100000000000" w:firstRow="1" w:lastRow="0" w:firstColumn="0" w:lastColumn="0" w:oddVBand="0" w:evenVBand="0" w:oddHBand="0" w:evenHBand="0" w:firstRowFirstColumn="0" w:firstRowLastColumn="0" w:lastRowFirstColumn="0" w:lastRowLastColumn="0"/>
              <w:rPr>
                <w:lang w:val="en-AU"/>
              </w:rPr>
            </w:pPr>
            <w:r w:rsidRPr="00D02DB1">
              <w:rPr>
                <w:lang w:val="en-AU"/>
              </w:rPr>
              <w:t>Consent date to plan approval</w:t>
            </w:r>
          </w:p>
        </w:tc>
      </w:tr>
      <w:tr w:rsidR="007B2BFB" w:rsidRPr="00D02DB1" w14:paraId="3BA58C09" w14:textId="77777777" w:rsidTr="00370C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tcPr>
          <w:p w14:paraId="4FCE9265" w14:textId="77777777" w:rsidR="007B2BFB" w:rsidRPr="00D02DB1" w:rsidRDefault="007B2BFB" w:rsidP="00B017DE">
            <w:pPr>
              <w:pStyle w:val="BodyText"/>
              <w:spacing w:before="0"/>
              <w:ind w:right="0"/>
              <w:rPr>
                <w:lang w:val="en-AU"/>
              </w:rPr>
            </w:pPr>
          </w:p>
        </w:tc>
        <w:tc>
          <w:tcPr>
            <w:tcW w:w="2365" w:type="dxa"/>
            <w:tcBorders>
              <w:bottom w:val="single" w:sz="4" w:space="0" w:color="95B3D7" w:themeColor="accent1" w:themeTint="99"/>
            </w:tcBorders>
          </w:tcPr>
          <w:p w14:paraId="42D30089" w14:textId="77777777" w:rsidR="007B2BFB" w:rsidRPr="00D02DB1" w:rsidRDefault="007B2BFB" w:rsidP="00B017DE">
            <w:pPr>
              <w:pStyle w:val="BodyText"/>
              <w:spacing w:before="0"/>
              <w:ind w:right="0"/>
              <w:cnfStyle w:val="000000100000" w:firstRow="0" w:lastRow="0" w:firstColumn="0" w:lastColumn="0" w:oddVBand="0" w:evenVBand="0" w:oddHBand="1" w:evenHBand="0" w:firstRowFirstColumn="0" w:firstRowLastColumn="0" w:lastRowFirstColumn="0" w:lastRowLastColumn="0"/>
              <w:rPr>
                <w:lang w:val="en-AU"/>
              </w:rPr>
            </w:pPr>
          </w:p>
        </w:tc>
        <w:tc>
          <w:tcPr>
            <w:tcW w:w="2762" w:type="dxa"/>
            <w:tcBorders>
              <w:bottom w:val="single" w:sz="4" w:space="0" w:color="95B3D7" w:themeColor="accent1" w:themeTint="99"/>
            </w:tcBorders>
          </w:tcPr>
          <w:p w14:paraId="33C86B6D" w14:textId="77777777" w:rsidR="007B2BFB" w:rsidRPr="00D02DB1" w:rsidRDefault="007B2BFB" w:rsidP="00B017DE">
            <w:pPr>
              <w:pStyle w:val="BodyText"/>
              <w:spacing w:before="0"/>
              <w:ind w:right="0"/>
              <w:cnfStyle w:val="000000100000" w:firstRow="0" w:lastRow="0" w:firstColumn="0" w:lastColumn="0" w:oddVBand="0" w:evenVBand="0" w:oddHBand="1" w:evenHBand="0" w:firstRowFirstColumn="0" w:firstRowLastColumn="0" w:lastRowFirstColumn="0" w:lastRowLastColumn="0"/>
              <w:rPr>
                <w:lang w:val="en-AU"/>
              </w:rPr>
            </w:pPr>
          </w:p>
        </w:tc>
        <w:tc>
          <w:tcPr>
            <w:tcW w:w="2353" w:type="dxa"/>
            <w:tcBorders>
              <w:bottom w:val="single" w:sz="4" w:space="0" w:color="95B3D7" w:themeColor="accent1" w:themeTint="99"/>
            </w:tcBorders>
          </w:tcPr>
          <w:p w14:paraId="2ACDFE67" w14:textId="77777777" w:rsidR="007B2BFB" w:rsidRPr="00D02DB1" w:rsidRDefault="007B2BFB" w:rsidP="00B017DE">
            <w:pPr>
              <w:pStyle w:val="BodyText"/>
              <w:spacing w:before="0"/>
              <w:ind w:right="0"/>
              <w:cnfStyle w:val="000000100000" w:firstRow="0" w:lastRow="0" w:firstColumn="0" w:lastColumn="0" w:oddVBand="0" w:evenVBand="0" w:oddHBand="1" w:evenHBand="0" w:firstRowFirstColumn="0" w:firstRowLastColumn="0" w:lastRowFirstColumn="0" w:lastRowLastColumn="0"/>
              <w:rPr>
                <w:lang w:val="en-AU"/>
              </w:rPr>
            </w:pPr>
          </w:p>
        </w:tc>
      </w:tr>
      <w:tr w:rsidR="00370CCA" w:rsidRPr="00D02DB1" w14:paraId="2284D022" w14:textId="77777777" w:rsidTr="00370CCA">
        <w:trPr>
          <w:trHeight w:val="283"/>
        </w:trPr>
        <w:tc>
          <w:tcPr>
            <w:cnfStyle w:val="001000000000" w:firstRow="0" w:lastRow="0" w:firstColumn="1" w:lastColumn="0" w:oddVBand="0" w:evenVBand="0" w:oddHBand="0" w:evenHBand="0" w:firstRowFirstColumn="0" w:firstRowLastColumn="0" w:lastRowFirstColumn="0" w:lastRowLastColumn="0"/>
            <w:tcW w:w="1531" w:type="dxa"/>
            <w:tcBorders>
              <w:top w:val="single" w:sz="4" w:space="0" w:color="95B3D7" w:themeColor="accent1" w:themeTint="99"/>
            </w:tcBorders>
          </w:tcPr>
          <w:p w14:paraId="58FA0E35" w14:textId="7BB39A32" w:rsidR="00370CCA" w:rsidRPr="00D02DB1" w:rsidRDefault="00DB13FE" w:rsidP="00B017DE">
            <w:pPr>
              <w:pStyle w:val="BodyText"/>
              <w:spacing w:before="0"/>
              <w:ind w:right="0"/>
              <w:jc w:val="left"/>
              <w:rPr>
                <w:i w:val="0"/>
                <w:lang w:val="en-AU"/>
              </w:rPr>
            </w:pPr>
            <w:r>
              <w:rPr>
                <w:i w:val="0"/>
                <w:lang w:val="en-AU"/>
              </w:rPr>
              <w:t>This year</w:t>
            </w:r>
          </w:p>
        </w:tc>
        <w:tc>
          <w:tcPr>
            <w:tcW w:w="2365" w:type="dxa"/>
            <w:tcBorders>
              <w:top w:val="single" w:sz="4" w:space="0" w:color="95B3D7" w:themeColor="accent1" w:themeTint="99"/>
              <w:bottom w:val="single" w:sz="4" w:space="0" w:color="4F81BD" w:themeColor="accent1"/>
            </w:tcBorders>
          </w:tcPr>
          <w:p w14:paraId="0BFFF866" w14:textId="124B09F8" w:rsidR="00370CCA" w:rsidRPr="00991B7E" w:rsidRDefault="00991B7E" w:rsidP="00B017DE">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AU"/>
              </w:rPr>
            </w:pPr>
            <w:r w:rsidRPr="00991B7E">
              <w:rPr>
                <w:rFonts w:ascii="Arial" w:hAnsi="Arial" w:cs="Arial"/>
                <w:sz w:val="24"/>
                <w:szCs w:val="24"/>
                <w:lang w:val="en-AU"/>
              </w:rPr>
              <w:t>23</w:t>
            </w:r>
            <w:r w:rsidR="00370CCA" w:rsidRPr="00991B7E">
              <w:rPr>
                <w:rFonts w:ascii="Arial" w:hAnsi="Arial" w:cs="Arial"/>
                <w:sz w:val="24"/>
                <w:szCs w:val="24"/>
                <w:lang w:val="en-AU"/>
              </w:rPr>
              <w:t xml:space="preserve"> days</w:t>
            </w:r>
          </w:p>
        </w:tc>
        <w:tc>
          <w:tcPr>
            <w:tcW w:w="2762" w:type="dxa"/>
            <w:tcBorders>
              <w:top w:val="single" w:sz="4" w:space="0" w:color="95B3D7" w:themeColor="accent1" w:themeTint="99"/>
              <w:bottom w:val="single" w:sz="4" w:space="0" w:color="4F81BD" w:themeColor="accent1"/>
            </w:tcBorders>
          </w:tcPr>
          <w:p w14:paraId="75E91F2B" w14:textId="56CB25B2" w:rsidR="00370CCA" w:rsidRPr="00991B7E" w:rsidRDefault="00991B7E" w:rsidP="00B017DE">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AU"/>
              </w:rPr>
            </w:pPr>
            <w:r w:rsidRPr="00991B7E">
              <w:rPr>
                <w:rFonts w:ascii="Arial" w:hAnsi="Arial" w:cs="Arial"/>
                <w:sz w:val="24"/>
                <w:szCs w:val="24"/>
                <w:lang w:val="en-AU"/>
              </w:rPr>
              <w:t>22</w:t>
            </w:r>
            <w:r w:rsidR="00370CCA" w:rsidRPr="00991B7E">
              <w:rPr>
                <w:rFonts w:ascii="Arial" w:hAnsi="Arial" w:cs="Arial"/>
                <w:sz w:val="24"/>
                <w:szCs w:val="24"/>
                <w:lang w:val="en-AU"/>
              </w:rPr>
              <w:t xml:space="preserve"> days</w:t>
            </w:r>
          </w:p>
        </w:tc>
        <w:tc>
          <w:tcPr>
            <w:tcW w:w="2353" w:type="dxa"/>
            <w:tcBorders>
              <w:top w:val="single" w:sz="4" w:space="0" w:color="95B3D7" w:themeColor="accent1" w:themeTint="99"/>
              <w:bottom w:val="single" w:sz="4" w:space="0" w:color="4F81BD" w:themeColor="accent1"/>
            </w:tcBorders>
          </w:tcPr>
          <w:p w14:paraId="0B5DA4B8" w14:textId="76F3FFAC" w:rsidR="00370CCA" w:rsidRPr="00991B7E" w:rsidRDefault="00991B7E" w:rsidP="00B017DE">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AU"/>
              </w:rPr>
            </w:pPr>
            <w:r w:rsidRPr="00991B7E">
              <w:rPr>
                <w:rFonts w:ascii="Arial" w:hAnsi="Arial" w:cs="Arial"/>
                <w:sz w:val="24"/>
                <w:szCs w:val="24"/>
                <w:lang w:val="en-AU"/>
              </w:rPr>
              <w:t>63</w:t>
            </w:r>
            <w:r w:rsidR="00370CCA" w:rsidRPr="00991B7E">
              <w:rPr>
                <w:rFonts w:ascii="Arial" w:hAnsi="Arial" w:cs="Arial"/>
                <w:sz w:val="24"/>
                <w:szCs w:val="24"/>
                <w:lang w:val="en-AU"/>
              </w:rPr>
              <w:t xml:space="preserve"> days</w:t>
            </w:r>
          </w:p>
        </w:tc>
      </w:tr>
    </w:tbl>
    <w:p w14:paraId="5C315F0C" w14:textId="77777777" w:rsidR="00F80B56" w:rsidRPr="00D02DB1" w:rsidRDefault="00F80B56" w:rsidP="00D63762">
      <w:pPr>
        <w:pStyle w:val="BodyText"/>
        <w:keepNext/>
        <w:spacing w:before="480"/>
        <w:rPr>
          <w:lang w:val="en-AU"/>
        </w:rPr>
      </w:pPr>
    </w:p>
    <w:p w14:paraId="6D184020" w14:textId="77777777" w:rsidR="008E5BE4" w:rsidRDefault="008E5BE4">
      <w:pPr>
        <w:spacing w:after="0" w:line="240" w:lineRule="auto"/>
        <w:rPr>
          <w:rFonts w:ascii="Arial" w:eastAsia="Arial" w:hAnsi="Arial" w:cstheme="minorBidi"/>
          <w:sz w:val="24"/>
          <w:szCs w:val="24"/>
        </w:rPr>
      </w:pPr>
      <w:bookmarkStart w:id="17" w:name="_Toc489539233"/>
      <w:bookmarkStart w:id="18" w:name="_Toc493662636"/>
      <w:bookmarkStart w:id="19" w:name="_Toc494198713"/>
      <w:r>
        <w:br w:type="page"/>
      </w:r>
    </w:p>
    <w:p w14:paraId="5660F3A0" w14:textId="77777777" w:rsidR="00F80B56" w:rsidRPr="00D02DB1" w:rsidRDefault="00F80B56" w:rsidP="00F80B56">
      <w:pPr>
        <w:pStyle w:val="DCReportSubheading1"/>
      </w:pPr>
      <w:bookmarkStart w:id="20" w:name="_Toc505170649"/>
      <w:r w:rsidRPr="00D02DB1">
        <w:lastRenderedPageBreak/>
        <w:t xml:space="preserve">Outcome of eligibility </w:t>
      </w:r>
      <w:r w:rsidR="00AC0D77" w:rsidRPr="00D02DB1">
        <w:t>application</w:t>
      </w:r>
      <w:r w:rsidRPr="00D02DB1">
        <w:t>s</w:t>
      </w:r>
      <w:bookmarkEnd w:id="17"/>
      <w:bookmarkEnd w:id="18"/>
      <w:bookmarkEnd w:id="19"/>
      <w:bookmarkEnd w:id="20"/>
    </w:p>
    <w:p w14:paraId="606F1F75" w14:textId="09A190DC" w:rsidR="00F80B56" w:rsidRPr="00D02DB1" w:rsidRDefault="00F80B56" w:rsidP="00F26DA4">
      <w:pPr>
        <w:pStyle w:val="BodyText"/>
        <w:ind w:right="0"/>
        <w:rPr>
          <w:lang w:val="en-AU"/>
        </w:rPr>
      </w:pPr>
      <w:r w:rsidRPr="00D02DB1">
        <w:rPr>
          <w:lang w:val="en-AU"/>
        </w:rPr>
        <w:t xml:space="preserve">To access </w:t>
      </w:r>
      <w:r w:rsidR="00CA265D" w:rsidRPr="00D02DB1">
        <w:rPr>
          <w:lang w:val="en-AU"/>
        </w:rPr>
        <w:t xml:space="preserve">the </w:t>
      </w:r>
      <w:r w:rsidR="00822279" w:rsidRPr="00D02DB1">
        <w:rPr>
          <w:lang w:val="en-AU"/>
        </w:rPr>
        <w:t xml:space="preserve">WA </w:t>
      </w:r>
      <w:r w:rsidRPr="00D02DB1">
        <w:rPr>
          <w:lang w:val="en-AU"/>
        </w:rPr>
        <w:t xml:space="preserve">NDIS, an individual must meet </w:t>
      </w:r>
      <w:r w:rsidR="00DB13FE">
        <w:rPr>
          <w:lang w:val="en-AU"/>
        </w:rPr>
        <w:t xml:space="preserve">specific </w:t>
      </w:r>
      <w:r w:rsidR="00B11670">
        <w:rPr>
          <w:lang w:val="en-AU"/>
        </w:rPr>
        <w:t xml:space="preserve">eligibility </w:t>
      </w:r>
      <w:r w:rsidR="00DB13FE">
        <w:rPr>
          <w:lang w:val="en-AU"/>
        </w:rPr>
        <w:t>requirements</w:t>
      </w:r>
      <w:r w:rsidR="00465179">
        <w:rPr>
          <w:lang w:val="en-AU"/>
        </w:rPr>
        <w:t>.</w:t>
      </w:r>
      <w:r w:rsidRPr="00D02DB1">
        <w:rPr>
          <w:rStyle w:val="FootnoteReference"/>
          <w:lang w:val="en-AU"/>
        </w:rPr>
        <w:footnoteReference w:id="2"/>
      </w:r>
      <w:r w:rsidR="002E6891" w:rsidRPr="00D02DB1">
        <w:rPr>
          <w:lang w:val="en-AU"/>
        </w:rPr>
        <w:t xml:space="preserve"> </w:t>
      </w:r>
      <w:r w:rsidRPr="00D02DB1">
        <w:rPr>
          <w:lang w:val="en-AU"/>
        </w:rPr>
        <w:t xml:space="preserve">After </w:t>
      </w:r>
      <w:r w:rsidR="00CC34F0" w:rsidRPr="00D02DB1">
        <w:rPr>
          <w:lang w:val="en-AU"/>
        </w:rPr>
        <w:t>consenting to an eligibility determination</w:t>
      </w:r>
      <w:r w:rsidRPr="00D02DB1">
        <w:rPr>
          <w:lang w:val="en-AU"/>
        </w:rPr>
        <w:t>,</w:t>
      </w:r>
      <w:r w:rsidR="00860F0A" w:rsidRPr="00D02DB1">
        <w:rPr>
          <w:lang w:val="en-AU"/>
        </w:rPr>
        <w:t xml:space="preserve"> an individual</w:t>
      </w:r>
      <w:r w:rsidRPr="00D02DB1">
        <w:rPr>
          <w:lang w:val="en-AU"/>
        </w:rPr>
        <w:t xml:space="preserve"> </w:t>
      </w:r>
      <w:r w:rsidR="00CC34F0" w:rsidRPr="00D02DB1">
        <w:rPr>
          <w:lang w:val="en-AU"/>
        </w:rPr>
        <w:t xml:space="preserve">receives confirmation </w:t>
      </w:r>
      <w:r w:rsidRPr="00D02DB1">
        <w:rPr>
          <w:lang w:val="en-AU"/>
        </w:rPr>
        <w:t xml:space="preserve">of </w:t>
      </w:r>
      <w:r w:rsidR="00CC34F0" w:rsidRPr="00D02DB1">
        <w:rPr>
          <w:lang w:val="en-AU"/>
        </w:rPr>
        <w:t xml:space="preserve">whether they are eligible </w:t>
      </w:r>
      <w:r w:rsidR="00822279" w:rsidRPr="00D02DB1">
        <w:rPr>
          <w:lang w:val="en-AU"/>
        </w:rPr>
        <w:t xml:space="preserve">for </w:t>
      </w:r>
      <w:r w:rsidR="00CC34F0" w:rsidRPr="00D02DB1">
        <w:rPr>
          <w:lang w:val="en-AU"/>
        </w:rPr>
        <w:t xml:space="preserve">the </w:t>
      </w:r>
      <w:r w:rsidR="007B2BFB" w:rsidRPr="00D02DB1">
        <w:rPr>
          <w:lang w:val="en-AU"/>
        </w:rPr>
        <w:t xml:space="preserve">WA </w:t>
      </w:r>
      <w:r w:rsidRPr="00D02DB1">
        <w:rPr>
          <w:lang w:val="en-AU"/>
        </w:rPr>
        <w:t>NDIS</w:t>
      </w:r>
      <w:r w:rsidR="003F4B3F">
        <w:rPr>
          <w:lang w:val="en-AU"/>
        </w:rPr>
        <w:t xml:space="preserve"> or not</w:t>
      </w:r>
      <w:r w:rsidRPr="00D02DB1">
        <w:rPr>
          <w:lang w:val="en-AU"/>
        </w:rPr>
        <w:t>.</w:t>
      </w:r>
    </w:p>
    <w:p w14:paraId="2216BFA5" w14:textId="77777777" w:rsidR="00F80B56" w:rsidRPr="00D02DB1" w:rsidRDefault="00F80B56" w:rsidP="00F26DA4">
      <w:pPr>
        <w:pStyle w:val="BodyText"/>
        <w:ind w:right="0"/>
        <w:rPr>
          <w:lang w:val="en-AU"/>
        </w:rPr>
      </w:pPr>
    </w:p>
    <w:p w14:paraId="5DC2E53F" w14:textId="31E0B62F" w:rsidR="00005B4A" w:rsidRDefault="002E6891" w:rsidP="00F26DA4">
      <w:pPr>
        <w:pStyle w:val="BodyText"/>
        <w:ind w:right="0"/>
        <w:rPr>
          <w:lang w:val="en-AU"/>
        </w:rPr>
      </w:pPr>
      <w:r w:rsidRPr="00D02DB1">
        <w:rPr>
          <w:lang w:val="en-AU"/>
        </w:rPr>
        <w:t>A total of</w:t>
      </w:r>
      <w:r w:rsidR="00F80B56" w:rsidRPr="00D02DB1">
        <w:rPr>
          <w:lang w:val="en-AU"/>
        </w:rPr>
        <w:t xml:space="preserve"> </w:t>
      </w:r>
      <w:r w:rsidR="00AB30EF">
        <w:rPr>
          <w:lang w:val="en-AU"/>
        </w:rPr>
        <w:t>1</w:t>
      </w:r>
      <w:r w:rsidR="00B546BA">
        <w:rPr>
          <w:lang w:val="en-AU"/>
        </w:rPr>
        <w:t>,</w:t>
      </w:r>
      <w:r w:rsidR="00AB30EF">
        <w:rPr>
          <w:lang w:val="en-AU"/>
        </w:rPr>
        <w:t>802</w:t>
      </w:r>
      <w:r w:rsidR="000D4FBE" w:rsidRPr="00D02DB1">
        <w:rPr>
          <w:lang w:val="en-AU"/>
        </w:rPr>
        <w:fldChar w:fldCharType="begin"/>
      </w:r>
      <w:r w:rsidR="000D4FBE" w:rsidRPr="00D02DB1">
        <w:rPr>
          <w:lang w:val="en-AU"/>
        </w:rPr>
        <w:instrText>=</w:instrText>
      </w:r>
      <w:r w:rsidR="000D4FBE" w:rsidRPr="00D02DB1">
        <w:rPr>
          <w:rFonts w:cs="Arial"/>
          <w:lang w:val="en-AU"/>
        </w:rPr>
        <w:instrText xml:space="preserve"> </w:instrText>
      </w:r>
      <w:r w:rsidR="000D4FBE" w:rsidRPr="00D02DB1">
        <w:rPr>
          <w:rFonts w:cs="Arial"/>
          <w:lang w:val="en-AU"/>
        </w:rPr>
        <w:fldChar w:fldCharType="begin"/>
      </w:r>
      <w:r w:rsidR="000D4FBE" w:rsidRPr="00D02DB1">
        <w:rPr>
          <w:rFonts w:cs="Arial"/>
          <w:lang w:val="en-AU"/>
        </w:rPr>
        <w:instrText xml:space="preserve"> DocVariable "ParticipantsNotEligibleCurrentQtr" </w:instrText>
      </w:r>
      <w:r w:rsidR="000D4FBE" w:rsidRPr="00D02DB1">
        <w:rPr>
          <w:rFonts w:cs="Arial"/>
          <w:lang w:val="en-AU"/>
        </w:rPr>
        <w:fldChar w:fldCharType="separate"/>
      </w:r>
      <w:r w:rsidR="00964243" w:rsidRPr="00D02DB1">
        <w:rPr>
          <w:rFonts w:cs="Arial"/>
          <w:lang w:val="en-AU"/>
        </w:rPr>
        <w:instrText>97</w:instrText>
      </w:r>
      <w:r w:rsidR="000D4FBE" w:rsidRPr="00D02DB1">
        <w:rPr>
          <w:rFonts w:cs="Arial"/>
          <w:lang w:val="en-AU"/>
        </w:rPr>
        <w:fldChar w:fldCharType="end"/>
      </w:r>
      <w:r w:rsidR="000D4FBE" w:rsidRPr="00D02DB1">
        <w:rPr>
          <w:rFonts w:cs="Arial"/>
          <w:lang w:val="en-AU"/>
        </w:rPr>
        <w:instrText xml:space="preserve"> + </w:instrText>
      </w:r>
      <w:r w:rsidR="000D4FBE" w:rsidRPr="00D02DB1">
        <w:rPr>
          <w:rFonts w:cs="Arial"/>
          <w:lang w:val="en-AU"/>
        </w:rPr>
        <w:fldChar w:fldCharType="begin"/>
      </w:r>
      <w:r w:rsidR="000D4FBE" w:rsidRPr="00D02DB1">
        <w:rPr>
          <w:rFonts w:cs="Arial"/>
          <w:lang w:val="en-AU"/>
        </w:rPr>
        <w:instrText xml:space="preserve"> DocVariable "ParticipantsFoundEligibleCurrentQtr" </w:instrText>
      </w:r>
      <w:r w:rsidR="000D4FBE" w:rsidRPr="00D02DB1">
        <w:rPr>
          <w:rFonts w:cs="Arial"/>
          <w:lang w:val="en-AU"/>
        </w:rPr>
        <w:fldChar w:fldCharType="separate"/>
      </w:r>
      <w:r w:rsidR="00964243" w:rsidRPr="00D02DB1">
        <w:rPr>
          <w:rFonts w:cs="Arial"/>
          <w:lang w:val="en-AU"/>
        </w:rPr>
        <w:instrText>484</w:instrText>
      </w:r>
      <w:r w:rsidR="000D4FBE" w:rsidRPr="00D02DB1">
        <w:rPr>
          <w:rFonts w:cs="Arial"/>
          <w:lang w:val="en-AU"/>
        </w:rPr>
        <w:fldChar w:fldCharType="end"/>
      </w:r>
      <w:r w:rsidR="000D4FBE" w:rsidRPr="00D02DB1">
        <w:rPr>
          <w:rFonts w:cs="Arial"/>
          <w:lang w:val="en-AU"/>
        </w:rPr>
        <w:instrText>+</w:instrText>
      </w:r>
      <w:r w:rsidR="000D4FBE" w:rsidRPr="00D02DB1">
        <w:rPr>
          <w:rFonts w:cs="Arial"/>
          <w:lang w:val="en-AU"/>
        </w:rPr>
        <w:fldChar w:fldCharType="begin"/>
      </w:r>
      <w:r w:rsidR="000D4FBE" w:rsidRPr="00D02DB1">
        <w:rPr>
          <w:rFonts w:cs="Arial"/>
          <w:lang w:val="en-AU"/>
        </w:rPr>
        <w:instrText xml:space="preserve"> DocVariable "ParticipantsEligibilityOngoingCurrentQtr" </w:instrText>
      </w:r>
      <w:r w:rsidR="000D4FBE" w:rsidRPr="00D02DB1">
        <w:rPr>
          <w:rFonts w:cs="Arial"/>
          <w:lang w:val="en-AU"/>
        </w:rPr>
        <w:fldChar w:fldCharType="separate"/>
      </w:r>
      <w:r w:rsidR="00964243" w:rsidRPr="00D02DB1">
        <w:rPr>
          <w:rFonts w:cs="Arial"/>
          <w:lang w:val="en-AU"/>
        </w:rPr>
        <w:instrText>201</w:instrText>
      </w:r>
      <w:r w:rsidR="000D4FBE" w:rsidRPr="00D02DB1">
        <w:rPr>
          <w:rFonts w:cs="Arial"/>
          <w:lang w:val="en-AU"/>
        </w:rPr>
        <w:fldChar w:fldCharType="end"/>
      </w:r>
      <w:r w:rsidR="003E43B1" w:rsidRPr="00D02DB1">
        <w:rPr>
          <w:rFonts w:cs="Arial"/>
          <w:lang w:val="en-AU"/>
        </w:rPr>
        <w:instrText xml:space="preserve"> \# ,0</w:instrText>
      </w:r>
      <w:r w:rsidR="000D4FBE" w:rsidRPr="00D02DB1">
        <w:rPr>
          <w:lang w:val="en-AU"/>
        </w:rPr>
        <w:instrText xml:space="preserve">  </w:instrText>
      </w:r>
      <w:r w:rsidR="000D4FBE" w:rsidRPr="00D02DB1">
        <w:rPr>
          <w:lang w:val="en-AU"/>
        </w:rPr>
        <w:fldChar w:fldCharType="end"/>
      </w:r>
      <w:r w:rsidR="00F80B56" w:rsidRPr="00D02DB1">
        <w:rPr>
          <w:lang w:val="en-AU"/>
        </w:rPr>
        <w:t xml:space="preserve"> </w:t>
      </w:r>
      <w:r w:rsidR="00FD2D62" w:rsidRPr="00D02DB1">
        <w:rPr>
          <w:lang w:val="en-AU"/>
        </w:rPr>
        <w:t>individuals</w:t>
      </w:r>
      <w:r w:rsidR="00E9135A" w:rsidRPr="00D02DB1">
        <w:rPr>
          <w:lang w:val="en-AU"/>
        </w:rPr>
        <w:t xml:space="preserve"> </w:t>
      </w:r>
      <w:r w:rsidR="00AB30EF">
        <w:rPr>
          <w:lang w:val="en-AU"/>
        </w:rPr>
        <w:t xml:space="preserve">have </w:t>
      </w:r>
      <w:r w:rsidR="00580DD7">
        <w:rPr>
          <w:lang w:val="en-AU"/>
        </w:rPr>
        <w:t xml:space="preserve">given </w:t>
      </w:r>
      <w:r w:rsidR="00E9135A" w:rsidRPr="00D02DB1">
        <w:rPr>
          <w:lang w:val="en-AU"/>
        </w:rPr>
        <w:t xml:space="preserve">consent </w:t>
      </w:r>
      <w:r w:rsidR="00E9135A" w:rsidRPr="00AC0F24">
        <w:rPr>
          <w:lang w:val="en-AU"/>
        </w:rPr>
        <w:t>to</w:t>
      </w:r>
      <w:r w:rsidR="00F80B56" w:rsidRPr="00AC0F24">
        <w:rPr>
          <w:lang w:val="en-AU"/>
        </w:rPr>
        <w:t xml:space="preserve"> </w:t>
      </w:r>
      <w:r w:rsidR="008B6833" w:rsidRPr="00AC0F24">
        <w:rPr>
          <w:lang w:val="en-AU"/>
        </w:rPr>
        <w:t xml:space="preserve">an </w:t>
      </w:r>
      <w:r w:rsidR="0043263D" w:rsidRPr="00AC0F24">
        <w:rPr>
          <w:lang w:val="en-AU"/>
        </w:rPr>
        <w:t xml:space="preserve">initial </w:t>
      </w:r>
      <w:r w:rsidR="00F80B56" w:rsidRPr="00AC0F24">
        <w:rPr>
          <w:lang w:val="en-AU"/>
        </w:rPr>
        <w:t>eligibility</w:t>
      </w:r>
      <w:r w:rsidR="00E9135A" w:rsidRPr="00D02DB1">
        <w:rPr>
          <w:lang w:val="en-AU"/>
        </w:rPr>
        <w:t xml:space="preserve"> determination</w:t>
      </w:r>
      <w:r w:rsidR="006F6F81">
        <w:rPr>
          <w:lang w:val="en-AU"/>
        </w:rPr>
        <w:t xml:space="preserve"> </w:t>
      </w:r>
      <w:r w:rsidR="00064D88">
        <w:rPr>
          <w:lang w:val="en-AU"/>
        </w:rPr>
        <w:t>year</w:t>
      </w:r>
      <w:r w:rsidR="00A82883">
        <w:rPr>
          <w:lang w:val="en-AU"/>
        </w:rPr>
        <w:t xml:space="preserve"> to date</w:t>
      </w:r>
      <w:r w:rsidR="00064D88">
        <w:rPr>
          <w:lang w:val="en-AU"/>
        </w:rPr>
        <w:t>.</w:t>
      </w:r>
      <w:r w:rsidR="00F80B56" w:rsidRPr="00D02DB1">
        <w:rPr>
          <w:lang w:val="en-AU"/>
        </w:rPr>
        <w:t xml:space="preserve"> Of these, </w:t>
      </w:r>
      <w:r w:rsidR="00DC60A0">
        <w:rPr>
          <w:lang w:val="en-AU"/>
        </w:rPr>
        <w:t>1,153</w:t>
      </w:r>
      <w:r w:rsidR="001E72EE" w:rsidRPr="00D02DB1">
        <w:rPr>
          <w:lang w:val="en-AU"/>
        </w:rPr>
        <w:t xml:space="preserve"> met the eligibility requirements for</w:t>
      </w:r>
      <w:r w:rsidR="00F80B56" w:rsidRPr="00D02DB1">
        <w:rPr>
          <w:lang w:val="en-AU"/>
        </w:rPr>
        <w:t xml:space="preserve"> </w:t>
      </w:r>
      <w:r w:rsidR="00580DD7">
        <w:rPr>
          <w:lang w:val="en-AU"/>
        </w:rPr>
        <w:t xml:space="preserve">the </w:t>
      </w:r>
      <w:r w:rsidR="007B2BFB" w:rsidRPr="00D02DB1">
        <w:rPr>
          <w:lang w:val="en-AU"/>
        </w:rPr>
        <w:t xml:space="preserve">WA </w:t>
      </w:r>
      <w:r w:rsidR="00F80B56" w:rsidRPr="00D02DB1">
        <w:rPr>
          <w:lang w:val="en-AU"/>
        </w:rPr>
        <w:t xml:space="preserve">NDIS and </w:t>
      </w:r>
      <w:r w:rsidR="00DC60A0">
        <w:rPr>
          <w:lang w:val="en-AU"/>
        </w:rPr>
        <w:t>243</w:t>
      </w:r>
      <w:r w:rsidR="00F80B56" w:rsidRPr="00D02DB1">
        <w:rPr>
          <w:lang w:val="en-AU"/>
        </w:rPr>
        <w:t xml:space="preserve"> </w:t>
      </w:r>
      <w:r w:rsidR="00005B4A">
        <w:rPr>
          <w:lang w:val="en-AU"/>
        </w:rPr>
        <w:t xml:space="preserve">were determined </w:t>
      </w:r>
      <w:r w:rsidR="004362ED">
        <w:rPr>
          <w:lang w:val="en-AU"/>
        </w:rPr>
        <w:t>to be in</w:t>
      </w:r>
      <w:r w:rsidR="00005B4A">
        <w:rPr>
          <w:lang w:val="en-AU"/>
        </w:rPr>
        <w:t>eligible</w:t>
      </w:r>
      <w:r w:rsidR="00F80B56" w:rsidRPr="00D02DB1">
        <w:rPr>
          <w:lang w:val="en-AU"/>
        </w:rPr>
        <w:t>.</w:t>
      </w:r>
      <w:r w:rsidR="00005B4A">
        <w:rPr>
          <w:lang w:val="en-AU"/>
        </w:rPr>
        <w:t xml:space="preserve"> </w:t>
      </w:r>
      <w:r w:rsidR="001540CF">
        <w:rPr>
          <w:lang w:val="en-AU"/>
        </w:rPr>
        <w:t>Seventy</w:t>
      </w:r>
      <w:r w:rsidR="001540CF">
        <w:rPr>
          <w:lang w:val="en-AU"/>
        </w:rPr>
        <w:noBreakHyphen/>
        <w:t>nine</w:t>
      </w:r>
      <w:r w:rsidR="00005B4A">
        <w:rPr>
          <w:lang w:val="en-AU"/>
        </w:rPr>
        <w:t xml:space="preserve"> applications were withdrawn, and a further </w:t>
      </w:r>
      <w:r w:rsidR="001540CF">
        <w:rPr>
          <w:lang w:val="en-AU"/>
        </w:rPr>
        <w:t>327</w:t>
      </w:r>
      <w:r w:rsidR="00005B4A">
        <w:rPr>
          <w:lang w:val="en-AU"/>
        </w:rPr>
        <w:t xml:space="preserve"> applications remain in progress.</w:t>
      </w:r>
      <w:r w:rsidR="004F49E8">
        <w:rPr>
          <w:lang w:val="en-AU"/>
        </w:rPr>
        <w:t xml:space="preserve"> </w:t>
      </w:r>
      <w:r w:rsidR="004F49E8" w:rsidRPr="00D02DB1">
        <w:rPr>
          <w:lang w:val="en-AU"/>
        </w:rPr>
        <w:t xml:space="preserve">Of the </w:t>
      </w:r>
      <w:r w:rsidR="00580DD7">
        <w:rPr>
          <w:lang w:val="en-AU"/>
        </w:rPr>
        <w:t xml:space="preserve">1,802 </w:t>
      </w:r>
      <w:r w:rsidR="004F49E8" w:rsidRPr="00D02DB1">
        <w:rPr>
          <w:lang w:val="en-AU"/>
        </w:rPr>
        <w:t>individuals determined to be eligible</w:t>
      </w:r>
      <w:r w:rsidR="00580DD7">
        <w:rPr>
          <w:lang w:val="en-AU"/>
        </w:rPr>
        <w:t xml:space="preserve"> year to date</w:t>
      </w:r>
      <w:r w:rsidR="004F49E8" w:rsidRPr="00D02DB1">
        <w:rPr>
          <w:lang w:val="en-AU"/>
        </w:rPr>
        <w:t xml:space="preserve">, </w:t>
      </w:r>
      <w:r w:rsidR="001540CF">
        <w:rPr>
          <w:lang w:val="en-AU"/>
        </w:rPr>
        <w:t>598</w:t>
      </w:r>
      <w:r w:rsidR="004F49E8" w:rsidRPr="00D02DB1">
        <w:rPr>
          <w:lang w:val="en-AU"/>
        </w:rPr>
        <w:t xml:space="preserve"> had a plan approved</w:t>
      </w:r>
      <w:r w:rsidR="004F49E8">
        <w:rPr>
          <w:lang w:val="en-AU"/>
        </w:rPr>
        <w:t xml:space="preserve"> in the quarter</w:t>
      </w:r>
      <w:r w:rsidR="004F49E8" w:rsidRPr="00D02DB1">
        <w:rPr>
          <w:lang w:val="en-AU"/>
        </w:rPr>
        <w:t>.</w:t>
      </w:r>
    </w:p>
    <w:p w14:paraId="18E18698" w14:textId="77777777" w:rsidR="00005B4A" w:rsidRDefault="00005B4A" w:rsidP="00F26DA4">
      <w:pPr>
        <w:pStyle w:val="BodyText"/>
        <w:ind w:right="0"/>
        <w:rPr>
          <w:lang w:val="en-AU"/>
        </w:rPr>
      </w:pPr>
    </w:p>
    <w:p w14:paraId="1EF52D7E" w14:textId="5BD26A1D" w:rsidR="001B1E31" w:rsidRDefault="005712E3" w:rsidP="00F26DA4">
      <w:pPr>
        <w:pStyle w:val="BodyText"/>
        <w:ind w:right="0"/>
        <w:rPr>
          <w:lang w:val="en-AU"/>
        </w:rPr>
      </w:pPr>
      <w:r w:rsidRPr="00D02DB1">
        <w:rPr>
          <w:lang w:val="en-AU"/>
        </w:rPr>
        <w:fldChar w:fldCharType="begin"/>
      </w:r>
      <w:r w:rsidRPr="00D02DB1">
        <w:rPr>
          <w:lang w:val="en-AU"/>
        </w:rPr>
        <w:instrText xml:space="preserve"> REF _Ref488675005 \h </w:instrText>
      </w:r>
      <w:r w:rsidR="003315C0" w:rsidRPr="00D02DB1">
        <w:rPr>
          <w:lang w:val="en-AU"/>
        </w:rPr>
        <w:instrText xml:space="preserve"> \* MERGEFORMAT </w:instrText>
      </w:r>
      <w:r w:rsidRPr="00D02DB1">
        <w:rPr>
          <w:lang w:val="en-AU"/>
        </w:rPr>
      </w:r>
      <w:r w:rsidRPr="00D02DB1">
        <w:rPr>
          <w:lang w:val="en-AU"/>
        </w:rPr>
        <w:fldChar w:fldCharType="separate"/>
      </w:r>
      <w:r w:rsidR="00010BE6" w:rsidRPr="00010BE6">
        <w:rPr>
          <w:lang w:val="en-AU"/>
        </w:rPr>
        <w:t xml:space="preserve">Table </w:t>
      </w:r>
      <w:r w:rsidR="00010BE6" w:rsidRPr="00010BE6">
        <w:rPr>
          <w:noProof/>
          <w:lang w:val="en-AU"/>
        </w:rPr>
        <w:t>3</w:t>
      </w:r>
      <w:r w:rsidRPr="00D02DB1">
        <w:rPr>
          <w:lang w:val="en-AU"/>
        </w:rPr>
        <w:fldChar w:fldCharType="end"/>
      </w:r>
      <w:r w:rsidRPr="00D02DB1">
        <w:rPr>
          <w:lang w:val="en-AU"/>
        </w:rPr>
        <w:t xml:space="preserve"> </w:t>
      </w:r>
      <w:r w:rsidR="00B96233" w:rsidRPr="00D02DB1">
        <w:rPr>
          <w:lang w:val="en-AU"/>
        </w:rPr>
        <w:t xml:space="preserve">and </w:t>
      </w:r>
      <w:r w:rsidR="00D824FB">
        <w:rPr>
          <w:lang w:val="en-AU"/>
        </w:rPr>
        <w:t xml:space="preserve">Table 4 </w:t>
      </w:r>
      <w:r w:rsidR="00181EE8" w:rsidRPr="00D02DB1">
        <w:rPr>
          <w:lang w:val="en-AU"/>
        </w:rPr>
        <w:t>present</w:t>
      </w:r>
      <w:r w:rsidRPr="00D02DB1">
        <w:rPr>
          <w:lang w:val="en-AU"/>
        </w:rPr>
        <w:t xml:space="preserve"> t</w:t>
      </w:r>
      <w:r w:rsidR="008C6ABF" w:rsidRPr="00D02DB1">
        <w:rPr>
          <w:lang w:val="en-AU"/>
        </w:rPr>
        <w:t>he outcomes</w:t>
      </w:r>
      <w:r w:rsidR="00F80B56" w:rsidRPr="00D02DB1">
        <w:rPr>
          <w:lang w:val="en-AU"/>
        </w:rPr>
        <w:t xml:space="preserve"> of </w:t>
      </w:r>
      <w:r w:rsidR="00181EE8" w:rsidRPr="00D02DB1">
        <w:rPr>
          <w:lang w:val="en-AU"/>
        </w:rPr>
        <w:t xml:space="preserve">eligibility </w:t>
      </w:r>
      <w:r w:rsidR="001E72EE" w:rsidRPr="00D02DB1">
        <w:rPr>
          <w:lang w:val="en-AU"/>
        </w:rPr>
        <w:t>determinations</w:t>
      </w:r>
      <w:r w:rsidR="00181EE8" w:rsidRPr="00D02DB1">
        <w:rPr>
          <w:lang w:val="en-AU"/>
        </w:rPr>
        <w:t xml:space="preserve"> </w:t>
      </w:r>
      <w:r w:rsidR="007B1BA2">
        <w:rPr>
          <w:lang w:val="en-AU"/>
        </w:rPr>
        <w:t>year</w:t>
      </w:r>
      <w:r w:rsidR="00A82883">
        <w:rPr>
          <w:lang w:val="en-AU"/>
        </w:rPr>
        <w:t xml:space="preserve"> to date</w:t>
      </w:r>
      <w:r w:rsidR="00F80B56" w:rsidRPr="00D02DB1">
        <w:rPr>
          <w:lang w:val="en-AU"/>
        </w:rPr>
        <w:t>.</w:t>
      </w:r>
    </w:p>
    <w:p w14:paraId="3EDEFE0F" w14:textId="77777777" w:rsidR="00F80B56" w:rsidRPr="00D02DB1" w:rsidRDefault="00F80B56" w:rsidP="00F80B56">
      <w:pPr>
        <w:pStyle w:val="BodyText"/>
        <w:rPr>
          <w:lang w:val="en-AU"/>
        </w:rPr>
      </w:pPr>
    </w:p>
    <w:p w14:paraId="0BC563A3" w14:textId="070FBB9E" w:rsidR="00F80B56" w:rsidRPr="00D02DB1" w:rsidRDefault="00F80B56" w:rsidP="00BD07D4">
      <w:pPr>
        <w:pStyle w:val="Caption"/>
        <w:keepNext/>
        <w:spacing w:after="240"/>
      </w:pPr>
      <w:bookmarkStart w:id="21" w:name="_Ref488675005"/>
      <w:r w:rsidRPr="00E55B4B">
        <w:t xml:space="preserve">Table </w:t>
      </w:r>
      <w:r w:rsidR="00281263">
        <w:fldChar w:fldCharType="begin"/>
      </w:r>
      <w:r w:rsidR="00281263">
        <w:instrText xml:space="preserve"> SEQ Table \* ARABIC </w:instrText>
      </w:r>
      <w:r w:rsidR="00281263">
        <w:fldChar w:fldCharType="separate"/>
      </w:r>
      <w:r w:rsidR="00010BE6">
        <w:rPr>
          <w:noProof/>
        </w:rPr>
        <w:t>3</w:t>
      </w:r>
      <w:r w:rsidR="00281263">
        <w:rPr>
          <w:noProof/>
        </w:rPr>
        <w:fldChar w:fldCharType="end"/>
      </w:r>
      <w:bookmarkEnd w:id="21"/>
      <w:r w:rsidRPr="00E55B4B">
        <w:t xml:space="preserve">: Outcomes of eligibility </w:t>
      </w:r>
      <w:r w:rsidR="001E72EE" w:rsidRPr="00E55B4B">
        <w:t>determinations</w:t>
      </w:r>
    </w:p>
    <w:tbl>
      <w:tblPr>
        <w:tblStyle w:val="GridTable7Colorful-Accent13"/>
        <w:tblW w:w="8931" w:type="dxa"/>
        <w:tblLook w:val="04A0" w:firstRow="1" w:lastRow="0" w:firstColumn="1" w:lastColumn="0" w:noHBand="0" w:noVBand="1"/>
      </w:tblPr>
      <w:tblGrid>
        <w:gridCol w:w="2943"/>
        <w:gridCol w:w="3153"/>
        <w:gridCol w:w="2835"/>
      </w:tblGrid>
      <w:tr w:rsidR="00CD3E00" w:rsidRPr="00D02DB1" w14:paraId="247EAB84" w14:textId="77777777" w:rsidTr="00BB64B2">
        <w:trPr>
          <w:gridAfter w:val="2"/>
          <w:cnfStyle w:val="100000000000" w:firstRow="1" w:lastRow="0" w:firstColumn="0" w:lastColumn="0" w:oddVBand="0" w:evenVBand="0" w:oddHBand="0" w:evenHBand="0" w:firstRowFirstColumn="0" w:firstRowLastColumn="0" w:lastRowFirstColumn="0" w:lastRowLastColumn="0"/>
          <w:wAfter w:w="5988" w:type="dxa"/>
          <w:trHeight w:val="454"/>
        </w:trPr>
        <w:tc>
          <w:tcPr>
            <w:cnfStyle w:val="001000000100" w:firstRow="0" w:lastRow="0" w:firstColumn="1" w:lastColumn="0" w:oddVBand="0" w:evenVBand="0" w:oddHBand="0" w:evenHBand="0" w:firstRowFirstColumn="1" w:firstRowLastColumn="0" w:lastRowFirstColumn="0" w:lastRowLastColumn="0"/>
            <w:tcW w:w="2943" w:type="dxa"/>
            <w:vAlign w:val="center"/>
          </w:tcPr>
          <w:p w14:paraId="2E8C240E" w14:textId="77777777" w:rsidR="00CD3E00" w:rsidRPr="00D02DB1" w:rsidRDefault="00CD3E00" w:rsidP="00B017DE">
            <w:pPr>
              <w:pStyle w:val="BodyText"/>
              <w:spacing w:before="120"/>
              <w:ind w:right="0"/>
              <w:jc w:val="left"/>
              <w:rPr>
                <w:i w:val="0"/>
                <w:lang w:val="en-AU"/>
              </w:rPr>
            </w:pPr>
            <w:r w:rsidRPr="00D02DB1">
              <w:rPr>
                <w:i w:val="0"/>
                <w:lang w:val="en-AU"/>
              </w:rPr>
              <w:t>Outcome</w:t>
            </w:r>
          </w:p>
        </w:tc>
      </w:tr>
      <w:tr w:rsidR="00CD3E00" w:rsidRPr="00D02DB1" w14:paraId="659CC88B" w14:textId="77777777" w:rsidTr="00BB64B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943" w:type="dxa"/>
          </w:tcPr>
          <w:p w14:paraId="2A86AD16" w14:textId="77777777" w:rsidR="00CD3E00" w:rsidRPr="00D02DB1" w:rsidRDefault="00CD3E00" w:rsidP="000A1A23">
            <w:pPr>
              <w:spacing w:before="60" w:after="60"/>
              <w:rPr>
                <w:rFonts w:ascii="Arial" w:hAnsi="Arial" w:cs="Arial"/>
                <w:sz w:val="24"/>
                <w:szCs w:val="24"/>
              </w:rPr>
            </w:pPr>
            <w:bookmarkStart w:id="22" w:name="_Hlk499647562"/>
          </w:p>
        </w:tc>
        <w:tc>
          <w:tcPr>
            <w:tcW w:w="3153" w:type="dxa"/>
          </w:tcPr>
          <w:p w14:paraId="3A160204" w14:textId="69F2027A" w:rsidR="00CD3E00" w:rsidRPr="000A1A23" w:rsidRDefault="00236A91" w:rsidP="00BD07D4">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Pr>
                <w:rFonts w:ascii="Arial" w:hAnsi="Arial" w:cs="Arial"/>
                <w:b/>
                <w:sz w:val="24"/>
                <w:szCs w:val="24"/>
              </w:rPr>
              <w:t>Number of applicants</w:t>
            </w:r>
          </w:p>
        </w:tc>
        <w:tc>
          <w:tcPr>
            <w:tcW w:w="2835" w:type="dxa"/>
          </w:tcPr>
          <w:p w14:paraId="478C1F62" w14:textId="7B1DC665" w:rsidR="00CD3E00" w:rsidRPr="000A1A23" w:rsidRDefault="00236A91" w:rsidP="00BD07D4">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Pr>
                <w:rFonts w:ascii="Arial" w:hAnsi="Arial" w:cs="Arial"/>
                <w:b/>
                <w:sz w:val="24"/>
                <w:szCs w:val="24"/>
              </w:rPr>
              <w:t>Percentage</w:t>
            </w:r>
          </w:p>
        </w:tc>
      </w:tr>
      <w:tr w:rsidR="00CD3E00" w:rsidRPr="00D02DB1" w14:paraId="40BFA71F" w14:textId="77777777" w:rsidTr="00BB64B2">
        <w:trPr>
          <w:trHeight w:val="283"/>
        </w:trPr>
        <w:tc>
          <w:tcPr>
            <w:cnfStyle w:val="001000000000" w:firstRow="0" w:lastRow="0" w:firstColumn="1" w:lastColumn="0" w:oddVBand="0" w:evenVBand="0" w:oddHBand="0" w:evenHBand="0" w:firstRowFirstColumn="0" w:firstRowLastColumn="0" w:lastRowFirstColumn="0" w:lastRowLastColumn="0"/>
            <w:tcW w:w="2943" w:type="dxa"/>
          </w:tcPr>
          <w:p w14:paraId="4AC66372" w14:textId="77777777" w:rsidR="00CD3E00" w:rsidRPr="00D02DB1" w:rsidRDefault="00CD3E00" w:rsidP="00EF2FB6">
            <w:pPr>
              <w:spacing w:before="60" w:after="60"/>
              <w:jc w:val="left"/>
              <w:rPr>
                <w:rFonts w:ascii="Arial" w:hAnsi="Arial" w:cs="Arial"/>
                <w:i w:val="0"/>
                <w:sz w:val="24"/>
                <w:szCs w:val="24"/>
                <w:lang w:val="en-AU"/>
              </w:rPr>
            </w:pPr>
            <w:bookmarkStart w:id="23" w:name="_Hlk499649469"/>
            <w:bookmarkEnd w:id="22"/>
            <w:r w:rsidRPr="00D02DB1">
              <w:rPr>
                <w:rFonts w:ascii="Arial" w:hAnsi="Arial" w:cs="Arial"/>
                <w:i w:val="0"/>
                <w:sz w:val="24"/>
                <w:szCs w:val="24"/>
                <w:lang w:val="en-AU"/>
              </w:rPr>
              <w:t xml:space="preserve">Eligible </w:t>
            </w:r>
          </w:p>
        </w:tc>
        <w:tc>
          <w:tcPr>
            <w:tcW w:w="3153" w:type="dxa"/>
          </w:tcPr>
          <w:p w14:paraId="73983743" w14:textId="776F63A9" w:rsidR="00CD3E00" w:rsidRPr="00E55B4B" w:rsidRDefault="00CD3E00" w:rsidP="00EF2FB6">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55B4B">
              <w:rPr>
                <w:rFonts w:ascii="Arial" w:hAnsi="Arial" w:cs="Arial"/>
                <w:sz w:val="24"/>
                <w:szCs w:val="24"/>
              </w:rPr>
              <w:t>1,153</w:t>
            </w:r>
          </w:p>
        </w:tc>
        <w:tc>
          <w:tcPr>
            <w:tcW w:w="2835" w:type="dxa"/>
          </w:tcPr>
          <w:p w14:paraId="06B09E90" w14:textId="7AEC3EE3" w:rsidR="00CD3E00" w:rsidRPr="00E55B4B" w:rsidRDefault="00CD3E00" w:rsidP="00EF2FB6">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AU"/>
              </w:rPr>
            </w:pPr>
            <w:r w:rsidRPr="00E55B4B">
              <w:rPr>
                <w:rFonts w:ascii="Arial" w:hAnsi="Arial" w:cs="Arial"/>
                <w:sz w:val="24"/>
                <w:szCs w:val="24"/>
                <w:lang w:val="en-AU"/>
              </w:rPr>
              <w:t>83%</w:t>
            </w:r>
          </w:p>
        </w:tc>
      </w:tr>
      <w:tr w:rsidR="00CD3E00" w:rsidRPr="00D02DB1" w14:paraId="21C0BD1E" w14:textId="77777777" w:rsidTr="00BB64B2">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943" w:type="dxa"/>
          </w:tcPr>
          <w:p w14:paraId="137B1B91" w14:textId="77777777" w:rsidR="00CD3E00" w:rsidRPr="00D02DB1" w:rsidRDefault="00CD3E00" w:rsidP="00EF2FB6">
            <w:pPr>
              <w:spacing w:before="60" w:after="60"/>
              <w:jc w:val="left"/>
              <w:rPr>
                <w:rFonts w:ascii="Arial" w:hAnsi="Arial" w:cs="Arial"/>
                <w:i w:val="0"/>
                <w:sz w:val="24"/>
                <w:szCs w:val="24"/>
                <w:lang w:val="en-AU"/>
              </w:rPr>
            </w:pPr>
            <w:r w:rsidRPr="00D02DB1">
              <w:rPr>
                <w:rFonts w:ascii="Arial" w:hAnsi="Arial" w:cs="Arial"/>
                <w:i w:val="0"/>
                <w:sz w:val="24"/>
                <w:szCs w:val="24"/>
                <w:lang w:val="en-AU"/>
              </w:rPr>
              <w:t xml:space="preserve">Ineligible </w:t>
            </w:r>
          </w:p>
        </w:tc>
        <w:tc>
          <w:tcPr>
            <w:tcW w:w="3153" w:type="dxa"/>
          </w:tcPr>
          <w:p w14:paraId="69A78E7F" w14:textId="213A82E6" w:rsidR="00CD3E00" w:rsidRPr="00E55B4B" w:rsidRDefault="00CD3E00" w:rsidP="00EF2FB6">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55B4B">
              <w:rPr>
                <w:rFonts w:ascii="Arial" w:hAnsi="Arial" w:cs="Arial"/>
                <w:sz w:val="24"/>
                <w:szCs w:val="24"/>
              </w:rPr>
              <w:t>243</w:t>
            </w:r>
          </w:p>
        </w:tc>
        <w:tc>
          <w:tcPr>
            <w:tcW w:w="2835" w:type="dxa"/>
          </w:tcPr>
          <w:p w14:paraId="5031CE36" w14:textId="0C151DD7" w:rsidR="00CD3E00" w:rsidRPr="00E55B4B" w:rsidRDefault="00CD3E00" w:rsidP="00EF2FB6">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AU"/>
              </w:rPr>
            </w:pPr>
            <w:r w:rsidRPr="00E55B4B">
              <w:rPr>
                <w:rFonts w:ascii="Arial" w:hAnsi="Arial" w:cs="Arial"/>
                <w:sz w:val="24"/>
                <w:szCs w:val="24"/>
                <w:lang w:val="en-AU"/>
              </w:rPr>
              <w:t>17%</w:t>
            </w:r>
          </w:p>
        </w:tc>
      </w:tr>
      <w:bookmarkEnd w:id="23"/>
    </w:tbl>
    <w:p w14:paraId="7A23F705" w14:textId="77777777" w:rsidR="00F80B56" w:rsidRPr="00D02DB1" w:rsidRDefault="00F80B56" w:rsidP="00390FDE">
      <w:pPr>
        <w:pStyle w:val="BodyText"/>
        <w:ind w:right="0"/>
        <w:rPr>
          <w:noProof/>
          <w:lang w:val="en-AU"/>
        </w:rPr>
      </w:pPr>
    </w:p>
    <w:p w14:paraId="50C873D3" w14:textId="276C1A9D" w:rsidR="00390FDE" w:rsidRPr="00D02DB1" w:rsidRDefault="003E785D" w:rsidP="00A31DF9">
      <w:pPr>
        <w:pStyle w:val="Caption"/>
        <w:spacing w:after="0"/>
      </w:pPr>
      <w:bookmarkStart w:id="24" w:name="_Ref496708739"/>
      <w:r w:rsidRPr="006601A0">
        <w:t xml:space="preserve">Table </w:t>
      </w:r>
      <w:r w:rsidR="00281263">
        <w:fldChar w:fldCharType="begin"/>
      </w:r>
      <w:r w:rsidR="00281263">
        <w:instrText xml:space="preserve"> SEQ Table \* ARABIC </w:instrText>
      </w:r>
      <w:r w:rsidR="00281263">
        <w:fldChar w:fldCharType="separate"/>
      </w:r>
      <w:r w:rsidR="00010BE6">
        <w:rPr>
          <w:noProof/>
        </w:rPr>
        <w:t>4</w:t>
      </w:r>
      <w:r w:rsidR="00281263">
        <w:rPr>
          <w:noProof/>
        </w:rPr>
        <w:fldChar w:fldCharType="end"/>
      </w:r>
      <w:bookmarkEnd w:id="24"/>
      <w:r w:rsidRPr="006601A0">
        <w:t>: Ineligible individual characteristics</w:t>
      </w:r>
    </w:p>
    <w:tbl>
      <w:tblPr>
        <w:tblStyle w:val="GridTable7Colorful-Accent11"/>
        <w:tblpPr w:leftFromText="180" w:rightFromText="180" w:vertAnchor="text" w:horzAnchor="margin" w:tblpY="19"/>
        <w:tblW w:w="8926" w:type="dxa"/>
        <w:tblLook w:val="04A0" w:firstRow="1" w:lastRow="0" w:firstColumn="1" w:lastColumn="0" w:noHBand="0" w:noVBand="1"/>
      </w:tblPr>
      <w:tblGrid>
        <w:gridCol w:w="4956"/>
        <w:gridCol w:w="3970"/>
      </w:tblGrid>
      <w:tr w:rsidR="00BB64B2" w:rsidRPr="00D02DB1" w14:paraId="1F9B4D90" w14:textId="77777777" w:rsidTr="00BB64B2">
        <w:trPr>
          <w:cnfStyle w:val="100000000000" w:firstRow="1" w:lastRow="0" w:firstColumn="0" w:lastColumn="0" w:oddVBand="0" w:evenVBand="0" w:oddHBand="0" w:evenHBand="0" w:firstRowFirstColumn="0" w:firstRowLastColumn="0" w:lastRowFirstColumn="0" w:lastRowLastColumn="0"/>
          <w:trHeight w:val="426"/>
        </w:trPr>
        <w:tc>
          <w:tcPr>
            <w:cnfStyle w:val="001000000100" w:firstRow="0" w:lastRow="0" w:firstColumn="1" w:lastColumn="0" w:oddVBand="0" w:evenVBand="0" w:oddHBand="0" w:evenHBand="0" w:firstRowFirstColumn="1" w:firstRowLastColumn="0" w:lastRowFirstColumn="0" w:lastRowLastColumn="0"/>
            <w:tcW w:w="4956" w:type="dxa"/>
          </w:tcPr>
          <w:p w14:paraId="35104CFB" w14:textId="77777777" w:rsidR="00BB64B2" w:rsidRPr="00D02DB1" w:rsidRDefault="00BB64B2" w:rsidP="00DB1B07">
            <w:pPr>
              <w:pStyle w:val="BodyText"/>
              <w:tabs>
                <w:tab w:val="left" w:pos="1920"/>
              </w:tabs>
              <w:spacing w:before="80"/>
              <w:ind w:right="0"/>
              <w:jc w:val="left"/>
              <w:rPr>
                <w:lang w:val="en-AU"/>
              </w:rPr>
            </w:pPr>
            <w:r>
              <w:rPr>
                <w:lang w:val="en-AU"/>
              </w:rPr>
              <w:tab/>
            </w:r>
          </w:p>
        </w:tc>
        <w:tc>
          <w:tcPr>
            <w:tcW w:w="3970" w:type="dxa"/>
          </w:tcPr>
          <w:p w14:paraId="5CFAE11F" w14:textId="46D72289" w:rsidR="00BB64B2" w:rsidRPr="000A1A23" w:rsidRDefault="00A31DF9" w:rsidP="00DB1B07">
            <w:pPr>
              <w:pStyle w:val="BodyText"/>
              <w:spacing w:before="80"/>
              <w:ind w:right="0"/>
              <w:cnfStyle w:val="100000000000" w:firstRow="1" w:lastRow="0" w:firstColumn="0" w:lastColumn="0" w:oddVBand="0" w:evenVBand="0" w:oddHBand="0" w:evenHBand="0" w:firstRowFirstColumn="0" w:firstRowLastColumn="0" w:lastRowFirstColumn="0" w:lastRowLastColumn="0"/>
              <w:rPr>
                <w:lang w:val="en-AU"/>
              </w:rPr>
            </w:pPr>
            <w:r>
              <w:rPr>
                <w:lang w:val="en-AU"/>
              </w:rPr>
              <w:t>Number of individuals</w:t>
            </w:r>
          </w:p>
        </w:tc>
      </w:tr>
      <w:tr w:rsidR="00BB64B2" w:rsidRPr="00D02DB1" w14:paraId="6BE2DAF9" w14:textId="77777777" w:rsidTr="00BB64B2">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4956" w:type="dxa"/>
          </w:tcPr>
          <w:p w14:paraId="23FB44FC" w14:textId="77777777" w:rsidR="00BB64B2" w:rsidRPr="00D02DB1" w:rsidRDefault="00BB64B2" w:rsidP="008F2152">
            <w:pPr>
              <w:pStyle w:val="BodyText"/>
              <w:spacing w:before="60" w:after="60"/>
              <w:ind w:right="170"/>
              <w:jc w:val="left"/>
              <w:rPr>
                <w:i w:val="0"/>
                <w:lang w:val="en-AU"/>
              </w:rPr>
            </w:pPr>
            <w:r w:rsidRPr="00D02DB1">
              <w:rPr>
                <w:i w:val="0"/>
                <w:lang w:val="en-AU"/>
              </w:rPr>
              <w:t>Disability criteria not met</w:t>
            </w:r>
          </w:p>
        </w:tc>
        <w:tc>
          <w:tcPr>
            <w:tcW w:w="3970" w:type="dxa"/>
            <w:tcBorders>
              <w:top w:val="single" w:sz="4" w:space="0" w:color="95B3D7" w:themeColor="accent1" w:themeTint="99"/>
            </w:tcBorders>
          </w:tcPr>
          <w:p w14:paraId="7D0CB759" w14:textId="4D74190D" w:rsidR="00BB64B2" w:rsidRPr="006601A0" w:rsidRDefault="00BB64B2" w:rsidP="008F2152">
            <w:pPr>
              <w:pStyle w:val="BodyText"/>
              <w:spacing w:before="60" w:after="60"/>
              <w:ind w:right="0"/>
              <w:jc w:val="right"/>
              <w:cnfStyle w:val="000000100000" w:firstRow="0" w:lastRow="0" w:firstColumn="0" w:lastColumn="0" w:oddVBand="0" w:evenVBand="0" w:oddHBand="1" w:evenHBand="0" w:firstRowFirstColumn="0" w:firstRowLastColumn="0" w:lastRowFirstColumn="0" w:lastRowLastColumn="0"/>
              <w:rPr>
                <w:lang w:val="en-AU"/>
              </w:rPr>
            </w:pPr>
            <w:r w:rsidRPr="006601A0">
              <w:rPr>
                <w:lang w:val="en-AU"/>
              </w:rPr>
              <w:t>224</w:t>
            </w:r>
          </w:p>
        </w:tc>
      </w:tr>
      <w:tr w:rsidR="00BB64B2" w:rsidRPr="00D02DB1" w14:paraId="792F1900" w14:textId="77777777" w:rsidTr="00BB64B2">
        <w:trPr>
          <w:trHeight w:val="303"/>
        </w:trPr>
        <w:tc>
          <w:tcPr>
            <w:cnfStyle w:val="001000000000" w:firstRow="0" w:lastRow="0" w:firstColumn="1" w:lastColumn="0" w:oddVBand="0" w:evenVBand="0" w:oddHBand="0" w:evenHBand="0" w:firstRowFirstColumn="0" w:firstRowLastColumn="0" w:lastRowFirstColumn="0" w:lastRowLastColumn="0"/>
            <w:tcW w:w="4956" w:type="dxa"/>
          </w:tcPr>
          <w:p w14:paraId="78F77638" w14:textId="77777777" w:rsidR="00BB64B2" w:rsidRPr="00D02DB1" w:rsidRDefault="00BB64B2" w:rsidP="008F2152">
            <w:pPr>
              <w:pStyle w:val="BodyText"/>
              <w:spacing w:before="60" w:after="60"/>
              <w:ind w:right="170"/>
              <w:jc w:val="left"/>
              <w:rPr>
                <w:i w:val="0"/>
                <w:lang w:val="en-AU"/>
              </w:rPr>
            </w:pPr>
            <w:r w:rsidRPr="00D02DB1">
              <w:rPr>
                <w:i w:val="0"/>
                <w:lang w:val="en-AU"/>
              </w:rPr>
              <w:t>Residency criteria not met</w:t>
            </w:r>
          </w:p>
        </w:tc>
        <w:tc>
          <w:tcPr>
            <w:tcW w:w="3970" w:type="dxa"/>
          </w:tcPr>
          <w:p w14:paraId="53121EA9" w14:textId="7C699C55" w:rsidR="00BB64B2" w:rsidRPr="006601A0" w:rsidRDefault="00BB64B2" w:rsidP="008F2152">
            <w:pPr>
              <w:pStyle w:val="BodyText"/>
              <w:spacing w:before="60" w:after="60"/>
              <w:ind w:right="0"/>
              <w:jc w:val="right"/>
              <w:cnfStyle w:val="000000000000" w:firstRow="0" w:lastRow="0" w:firstColumn="0" w:lastColumn="0" w:oddVBand="0" w:evenVBand="0" w:oddHBand="0" w:evenHBand="0" w:firstRowFirstColumn="0" w:firstRowLastColumn="0" w:lastRowFirstColumn="0" w:lastRowLastColumn="0"/>
              <w:rPr>
                <w:lang w:val="en-AU"/>
              </w:rPr>
            </w:pPr>
            <w:r w:rsidRPr="006601A0">
              <w:rPr>
                <w:lang w:val="en-AU"/>
              </w:rPr>
              <w:t>12</w:t>
            </w:r>
          </w:p>
        </w:tc>
      </w:tr>
      <w:tr w:rsidR="00BB64B2" w:rsidRPr="00D02DB1" w14:paraId="12A75823" w14:textId="77777777" w:rsidTr="00BB64B2">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4956" w:type="dxa"/>
            <w:tcBorders>
              <w:bottom w:val="double" w:sz="4" w:space="0" w:color="95B3D7" w:themeColor="accent1" w:themeTint="99"/>
            </w:tcBorders>
          </w:tcPr>
          <w:p w14:paraId="1EDF0C83" w14:textId="77777777" w:rsidR="00BB64B2" w:rsidRPr="00D02DB1" w:rsidRDefault="00BB64B2" w:rsidP="008F2152">
            <w:pPr>
              <w:pStyle w:val="BodyText"/>
              <w:spacing w:before="60" w:after="60"/>
              <w:ind w:right="170"/>
              <w:jc w:val="left"/>
              <w:rPr>
                <w:lang w:val="en-AU"/>
              </w:rPr>
            </w:pPr>
            <w:r w:rsidRPr="00D02DB1">
              <w:rPr>
                <w:i w:val="0"/>
                <w:lang w:val="en-AU"/>
              </w:rPr>
              <w:t>Other reason</w:t>
            </w:r>
          </w:p>
        </w:tc>
        <w:tc>
          <w:tcPr>
            <w:tcW w:w="3970" w:type="dxa"/>
            <w:tcBorders>
              <w:bottom w:val="single" w:sz="4" w:space="0" w:color="4F81BD" w:themeColor="accent1"/>
            </w:tcBorders>
          </w:tcPr>
          <w:p w14:paraId="238A7B42" w14:textId="5385E8B3" w:rsidR="00BB64B2" w:rsidRPr="006601A0" w:rsidRDefault="00BB64B2" w:rsidP="008F2152">
            <w:pPr>
              <w:pStyle w:val="BodyText"/>
              <w:spacing w:before="60" w:after="60"/>
              <w:ind w:right="0"/>
              <w:jc w:val="right"/>
              <w:cnfStyle w:val="000000100000" w:firstRow="0" w:lastRow="0" w:firstColumn="0" w:lastColumn="0" w:oddVBand="0" w:evenVBand="0" w:oddHBand="1" w:evenHBand="0" w:firstRowFirstColumn="0" w:firstRowLastColumn="0" w:lastRowFirstColumn="0" w:lastRowLastColumn="0"/>
              <w:rPr>
                <w:lang w:val="en-AU"/>
              </w:rPr>
            </w:pPr>
            <w:r w:rsidRPr="006601A0">
              <w:rPr>
                <w:lang w:val="en-AU"/>
              </w:rPr>
              <w:t>7</w:t>
            </w:r>
          </w:p>
        </w:tc>
      </w:tr>
      <w:tr w:rsidR="00BB64B2" w:rsidRPr="00D02DB1" w14:paraId="2D040A7C" w14:textId="77777777" w:rsidTr="00BB64B2">
        <w:trPr>
          <w:trHeight w:val="303"/>
        </w:trPr>
        <w:tc>
          <w:tcPr>
            <w:cnfStyle w:val="001000000000" w:firstRow="0" w:lastRow="0" w:firstColumn="1" w:lastColumn="0" w:oddVBand="0" w:evenVBand="0" w:oddHBand="0" w:evenHBand="0" w:firstRowFirstColumn="0" w:firstRowLastColumn="0" w:lastRowFirstColumn="0" w:lastRowLastColumn="0"/>
            <w:tcW w:w="4956" w:type="dxa"/>
            <w:tcBorders>
              <w:top w:val="double" w:sz="4" w:space="0" w:color="95B3D7" w:themeColor="accent1" w:themeTint="99"/>
              <w:right w:val="nil"/>
            </w:tcBorders>
            <w:shd w:val="clear" w:color="auto" w:fill="auto"/>
          </w:tcPr>
          <w:p w14:paraId="38ED034B" w14:textId="77777777" w:rsidR="00BB64B2" w:rsidRPr="00D02DB1" w:rsidRDefault="00BB64B2" w:rsidP="008F2152">
            <w:pPr>
              <w:spacing w:before="60" w:after="60"/>
              <w:jc w:val="left"/>
              <w:rPr>
                <w:rFonts w:ascii="Arial" w:hAnsi="Arial" w:cs="Arial"/>
                <w:b/>
                <w:i w:val="0"/>
                <w:sz w:val="24"/>
                <w:szCs w:val="24"/>
                <w:lang w:val="en-AU"/>
              </w:rPr>
            </w:pPr>
            <w:r w:rsidRPr="00D02DB1">
              <w:rPr>
                <w:rFonts w:ascii="Arial" w:hAnsi="Arial" w:cs="Arial"/>
                <w:b/>
                <w:i w:val="0"/>
                <w:sz w:val="24"/>
                <w:szCs w:val="24"/>
                <w:lang w:val="en-AU"/>
              </w:rPr>
              <w:t>Total ineligible individuals</w:t>
            </w:r>
          </w:p>
        </w:tc>
        <w:tc>
          <w:tcPr>
            <w:tcW w:w="3970" w:type="dxa"/>
            <w:tcBorders>
              <w:top w:val="double" w:sz="4" w:space="0" w:color="95B3D7" w:themeColor="accent1" w:themeTint="99"/>
              <w:left w:val="nil"/>
              <w:bottom w:val="nil"/>
              <w:right w:val="nil"/>
            </w:tcBorders>
          </w:tcPr>
          <w:p w14:paraId="6E722BB7" w14:textId="7961C36D" w:rsidR="006F6F81" w:rsidRPr="006601A0" w:rsidRDefault="00BB64B2" w:rsidP="006F6F81">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6601A0">
              <w:rPr>
                <w:rFonts w:ascii="Arial" w:hAnsi="Arial" w:cs="Arial"/>
                <w:b/>
                <w:sz w:val="24"/>
                <w:szCs w:val="24"/>
              </w:rPr>
              <w:t>243</w:t>
            </w:r>
          </w:p>
        </w:tc>
      </w:tr>
    </w:tbl>
    <w:p w14:paraId="0F130C65" w14:textId="27D48C8E" w:rsidR="003E785D" w:rsidRDefault="003E785D" w:rsidP="003E785D">
      <w:pPr>
        <w:pStyle w:val="BodyText"/>
        <w:ind w:right="0"/>
        <w:rPr>
          <w:lang w:val="en-AU"/>
        </w:rPr>
      </w:pPr>
    </w:p>
    <w:p w14:paraId="2020F449" w14:textId="0935255B" w:rsidR="006F6F81" w:rsidRDefault="006F6F81" w:rsidP="003E785D">
      <w:pPr>
        <w:pStyle w:val="BodyText"/>
        <w:ind w:right="0"/>
        <w:rPr>
          <w:lang w:val="en-AU"/>
        </w:rPr>
      </w:pPr>
    </w:p>
    <w:p w14:paraId="56E6D77E" w14:textId="45CE15A8" w:rsidR="006F6F81" w:rsidRDefault="006F6F81" w:rsidP="003E785D">
      <w:pPr>
        <w:pStyle w:val="BodyText"/>
        <w:ind w:right="0"/>
        <w:rPr>
          <w:lang w:val="en-AU"/>
        </w:rPr>
      </w:pPr>
    </w:p>
    <w:p w14:paraId="0E219CC9" w14:textId="26F0CB15" w:rsidR="006F6F81" w:rsidRDefault="006F6F81" w:rsidP="003E785D">
      <w:pPr>
        <w:pStyle w:val="BodyText"/>
        <w:ind w:right="0"/>
        <w:rPr>
          <w:lang w:val="en-AU"/>
        </w:rPr>
      </w:pPr>
    </w:p>
    <w:p w14:paraId="7EABA597" w14:textId="6A461897" w:rsidR="006F6F81" w:rsidRDefault="006F6F81" w:rsidP="003E785D">
      <w:pPr>
        <w:pStyle w:val="BodyText"/>
        <w:ind w:right="0"/>
        <w:rPr>
          <w:lang w:val="en-AU"/>
        </w:rPr>
      </w:pPr>
    </w:p>
    <w:p w14:paraId="1E2A4953" w14:textId="408942C9" w:rsidR="006F6F81" w:rsidRDefault="006F6F81" w:rsidP="003E785D">
      <w:pPr>
        <w:pStyle w:val="BodyText"/>
        <w:ind w:right="0"/>
        <w:rPr>
          <w:lang w:val="en-AU"/>
        </w:rPr>
      </w:pPr>
    </w:p>
    <w:p w14:paraId="6CD3ED50" w14:textId="65AB724B" w:rsidR="006F6F81" w:rsidRDefault="006F6F81" w:rsidP="003E785D">
      <w:pPr>
        <w:pStyle w:val="BodyText"/>
        <w:ind w:right="0"/>
        <w:rPr>
          <w:lang w:val="en-AU"/>
        </w:rPr>
      </w:pPr>
    </w:p>
    <w:p w14:paraId="7D4C8A13" w14:textId="71D3502D" w:rsidR="006F6F81" w:rsidRDefault="006F6F81" w:rsidP="003E785D">
      <w:pPr>
        <w:pStyle w:val="BodyText"/>
        <w:ind w:right="0"/>
        <w:rPr>
          <w:lang w:val="en-AU"/>
        </w:rPr>
      </w:pPr>
    </w:p>
    <w:p w14:paraId="52B7D2E5" w14:textId="33E66F8A" w:rsidR="006F6F81" w:rsidRDefault="006F6F81" w:rsidP="003E785D">
      <w:pPr>
        <w:pStyle w:val="BodyText"/>
        <w:ind w:right="0"/>
        <w:rPr>
          <w:lang w:val="en-AU"/>
        </w:rPr>
      </w:pPr>
    </w:p>
    <w:p w14:paraId="68CF2DE5" w14:textId="77777777" w:rsidR="00F80B56" w:rsidRPr="00D02DB1" w:rsidRDefault="00F80B56" w:rsidP="00F80B56">
      <w:pPr>
        <w:pStyle w:val="Caption"/>
      </w:pPr>
      <w:r w:rsidRPr="00D02DB1">
        <w:br w:type="page"/>
      </w:r>
    </w:p>
    <w:p w14:paraId="6F2094A9" w14:textId="77777777" w:rsidR="00F80B56" w:rsidRPr="00D02DB1" w:rsidRDefault="00F80B56" w:rsidP="00F80B56">
      <w:pPr>
        <w:pStyle w:val="DCReportHeading"/>
      </w:pPr>
      <w:bookmarkStart w:id="25" w:name="_Toc489539234"/>
      <w:bookmarkStart w:id="26" w:name="_Toc493662639"/>
      <w:bookmarkStart w:id="27" w:name="_Toc494198716"/>
      <w:bookmarkStart w:id="28" w:name="_Toc505170650"/>
      <w:r w:rsidRPr="00D02DB1">
        <w:lastRenderedPageBreak/>
        <w:t>Providers and markets</w:t>
      </w:r>
      <w:bookmarkEnd w:id="25"/>
      <w:bookmarkEnd w:id="26"/>
      <w:bookmarkEnd w:id="27"/>
      <w:bookmarkEnd w:id="28"/>
    </w:p>
    <w:p w14:paraId="4FF41BDE" w14:textId="77777777" w:rsidR="00F80B56" w:rsidRPr="00D02DB1" w:rsidRDefault="000748BA" w:rsidP="00F80B56">
      <w:pPr>
        <w:pStyle w:val="DCReportSubheading1"/>
      </w:pPr>
      <w:bookmarkStart w:id="29" w:name="_Toc489539235"/>
      <w:bookmarkStart w:id="30" w:name="_Toc493662640"/>
      <w:bookmarkStart w:id="31" w:name="_Toc494198717"/>
      <w:bookmarkStart w:id="32" w:name="_Toc505170651"/>
      <w:r>
        <w:t>N</w:t>
      </w:r>
      <w:r w:rsidR="00F80B56" w:rsidRPr="00D02DB1">
        <w:t>umber of approved providers</w:t>
      </w:r>
      <w:bookmarkEnd w:id="29"/>
      <w:bookmarkEnd w:id="30"/>
      <w:bookmarkEnd w:id="31"/>
      <w:bookmarkEnd w:id="32"/>
    </w:p>
    <w:p w14:paraId="62DDF2E1" w14:textId="6A9292D0" w:rsidR="008B45A9" w:rsidRDefault="000748BA" w:rsidP="00F00D37">
      <w:pPr>
        <w:pStyle w:val="BodyText"/>
        <w:ind w:right="0"/>
        <w:rPr>
          <w:lang w:val="en-AU"/>
        </w:rPr>
      </w:pPr>
      <w:bookmarkStart w:id="33" w:name="_Toc489539236"/>
      <w:bookmarkStart w:id="34" w:name="_Toc493662643"/>
      <w:bookmarkStart w:id="35" w:name="_Toc494198720"/>
      <w:r>
        <w:rPr>
          <w:lang w:val="en-AU"/>
        </w:rPr>
        <w:t xml:space="preserve">An approved provider is a business or organisation </w:t>
      </w:r>
      <w:r w:rsidR="0020365D">
        <w:rPr>
          <w:lang w:val="en-AU"/>
        </w:rPr>
        <w:t>that</w:t>
      </w:r>
      <w:r>
        <w:rPr>
          <w:lang w:val="en-AU"/>
        </w:rPr>
        <w:t xml:space="preserve"> formally registers with the Department of Communities</w:t>
      </w:r>
      <w:r w:rsidR="00ED7793">
        <w:rPr>
          <w:lang w:val="en-AU"/>
        </w:rPr>
        <w:t xml:space="preserve"> (Disability Services)</w:t>
      </w:r>
      <w:r>
        <w:rPr>
          <w:lang w:val="en-AU"/>
        </w:rPr>
        <w:t xml:space="preserve"> to deliver a product or service to individuals in the WA</w:t>
      </w:r>
      <w:r w:rsidR="00064009">
        <w:rPr>
          <w:lang w:val="en-AU"/>
        </w:rPr>
        <w:t> </w:t>
      </w:r>
      <w:r>
        <w:rPr>
          <w:lang w:val="en-AU"/>
        </w:rPr>
        <w:t>NDIS.</w:t>
      </w:r>
    </w:p>
    <w:p w14:paraId="77BB9CC4" w14:textId="77777777" w:rsidR="008B45A9" w:rsidRDefault="008B45A9" w:rsidP="00F00D37">
      <w:pPr>
        <w:pStyle w:val="BodyText"/>
        <w:ind w:right="0"/>
        <w:rPr>
          <w:lang w:val="en-AU"/>
        </w:rPr>
      </w:pPr>
    </w:p>
    <w:p w14:paraId="737A1525" w14:textId="0ECC86EF" w:rsidR="00F00D37" w:rsidRDefault="00F00D37" w:rsidP="00F00D37">
      <w:pPr>
        <w:pStyle w:val="BodyText"/>
        <w:ind w:right="0"/>
        <w:rPr>
          <w:lang w:val="en-AU"/>
        </w:rPr>
      </w:pPr>
      <w:r>
        <w:rPr>
          <w:lang w:val="en-AU"/>
        </w:rPr>
        <w:t xml:space="preserve">Potential </w:t>
      </w:r>
      <w:r w:rsidR="009C1D96">
        <w:rPr>
          <w:lang w:val="en-AU"/>
        </w:rPr>
        <w:t xml:space="preserve">providers apply for the cluster(s) </w:t>
      </w:r>
      <w:r>
        <w:rPr>
          <w:lang w:val="en-AU"/>
        </w:rPr>
        <w:t xml:space="preserve">of services they wish to provide to </w:t>
      </w:r>
      <w:r w:rsidR="004A0D7F">
        <w:rPr>
          <w:lang w:val="en-AU"/>
        </w:rPr>
        <w:t>individuals</w:t>
      </w:r>
      <w:r>
        <w:rPr>
          <w:lang w:val="en-AU"/>
        </w:rPr>
        <w:t xml:space="preserve"> with disability. Each application for registration is assessed by a panel, and providers </w:t>
      </w:r>
      <w:r w:rsidRPr="00D02DB1">
        <w:rPr>
          <w:lang w:val="en-AU"/>
        </w:rPr>
        <w:t xml:space="preserve">must meet </w:t>
      </w:r>
      <w:r w:rsidR="008B45A9">
        <w:rPr>
          <w:lang w:val="en-AU"/>
        </w:rPr>
        <w:t>specific</w:t>
      </w:r>
      <w:r>
        <w:rPr>
          <w:lang w:val="en-AU"/>
        </w:rPr>
        <w:t xml:space="preserve"> criteria</w:t>
      </w:r>
      <w:r w:rsidR="008B45A9">
        <w:rPr>
          <w:lang w:val="en-AU"/>
        </w:rPr>
        <w:t xml:space="preserve"> for the relevant cluster</w:t>
      </w:r>
      <w:r w:rsidR="009C1D96">
        <w:rPr>
          <w:lang w:val="en-AU"/>
        </w:rPr>
        <w:t>(</w:t>
      </w:r>
      <w:r w:rsidR="008B45A9">
        <w:rPr>
          <w:lang w:val="en-AU"/>
        </w:rPr>
        <w:t>s</w:t>
      </w:r>
      <w:r w:rsidR="009C1D96">
        <w:rPr>
          <w:lang w:val="en-AU"/>
        </w:rPr>
        <w:t>)</w:t>
      </w:r>
      <w:r w:rsidRPr="00D02DB1">
        <w:rPr>
          <w:lang w:val="en-AU"/>
        </w:rPr>
        <w:t xml:space="preserve"> to be registered</w:t>
      </w:r>
      <w:r>
        <w:rPr>
          <w:lang w:val="en-AU"/>
        </w:rPr>
        <w:t xml:space="preserve">. </w:t>
      </w:r>
      <w:r w:rsidR="0020365D">
        <w:rPr>
          <w:lang w:val="en-AU"/>
        </w:rPr>
        <w:t xml:space="preserve">Panel recommendations </w:t>
      </w:r>
      <w:r w:rsidR="005B2138">
        <w:rPr>
          <w:lang w:val="en-AU"/>
        </w:rPr>
        <w:t xml:space="preserve">and supporting </w:t>
      </w:r>
      <w:r>
        <w:rPr>
          <w:lang w:val="en-AU"/>
        </w:rPr>
        <w:t xml:space="preserve">documentation </w:t>
      </w:r>
      <w:r w:rsidR="006B4DC5">
        <w:rPr>
          <w:lang w:val="en-AU"/>
        </w:rPr>
        <w:t>is</w:t>
      </w:r>
      <w:r w:rsidR="008B45A9">
        <w:rPr>
          <w:lang w:val="en-AU"/>
        </w:rPr>
        <w:t xml:space="preserve"> submitted</w:t>
      </w:r>
      <w:r>
        <w:rPr>
          <w:lang w:val="en-AU"/>
        </w:rPr>
        <w:t xml:space="preserve"> to the Disability Services Board for endorsement.</w:t>
      </w:r>
    </w:p>
    <w:p w14:paraId="2D8A15B8" w14:textId="77777777" w:rsidR="000A1A23" w:rsidRDefault="000A1A23" w:rsidP="00F00D37">
      <w:pPr>
        <w:pStyle w:val="BodyText"/>
        <w:ind w:right="0"/>
        <w:rPr>
          <w:lang w:val="en-AU"/>
        </w:rPr>
      </w:pPr>
    </w:p>
    <w:p w14:paraId="256FEF44" w14:textId="04AC57BE" w:rsidR="000A1A23" w:rsidRPr="00D02DB1" w:rsidRDefault="000A1A23" w:rsidP="00F00D37">
      <w:pPr>
        <w:pStyle w:val="BodyText"/>
        <w:ind w:right="0"/>
        <w:rPr>
          <w:lang w:val="en-AU"/>
        </w:rPr>
      </w:pPr>
      <w:r>
        <w:rPr>
          <w:lang w:val="en-AU"/>
        </w:rPr>
        <w:t xml:space="preserve">There was a </w:t>
      </w:r>
      <w:r w:rsidR="00D67050">
        <w:rPr>
          <w:lang w:val="en-AU"/>
        </w:rPr>
        <w:t>seven</w:t>
      </w:r>
      <w:r w:rsidR="007D189A">
        <w:rPr>
          <w:lang w:val="en-AU"/>
        </w:rPr>
        <w:t xml:space="preserve"> </w:t>
      </w:r>
      <w:r>
        <w:rPr>
          <w:lang w:val="en-AU"/>
        </w:rPr>
        <w:t xml:space="preserve">per cent increase in </w:t>
      </w:r>
      <w:r w:rsidR="00237688">
        <w:rPr>
          <w:lang w:val="en-AU"/>
        </w:rPr>
        <w:t xml:space="preserve">the number of </w:t>
      </w:r>
      <w:r>
        <w:rPr>
          <w:lang w:val="en-AU"/>
        </w:rPr>
        <w:t>service providers this quarter.</w:t>
      </w:r>
    </w:p>
    <w:p w14:paraId="523AB8C0" w14:textId="77777777" w:rsidR="001E5BD4" w:rsidRPr="00D02DB1" w:rsidRDefault="001E5BD4" w:rsidP="001E5BD4">
      <w:pPr>
        <w:pStyle w:val="BodyText"/>
        <w:ind w:right="0"/>
        <w:rPr>
          <w:lang w:val="en-AU"/>
        </w:rPr>
      </w:pPr>
    </w:p>
    <w:bookmarkEnd w:id="33"/>
    <w:bookmarkEnd w:id="34"/>
    <w:bookmarkEnd w:id="35"/>
    <w:p w14:paraId="31CE8EAB" w14:textId="77777777" w:rsidR="009D7532" w:rsidRDefault="00F00D37" w:rsidP="001E5BD4">
      <w:pPr>
        <w:pStyle w:val="DCReportSubheading2"/>
      </w:pPr>
      <w:r>
        <w:t>Provider characteristics and market profile</w:t>
      </w:r>
    </w:p>
    <w:p w14:paraId="5C4405B2" w14:textId="77777777" w:rsidR="00315EE0" w:rsidRPr="00417215" w:rsidRDefault="00315EE0" w:rsidP="00BD07D4">
      <w:pPr>
        <w:pStyle w:val="Caption"/>
        <w:spacing w:after="240"/>
      </w:pPr>
      <w:r w:rsidRPr="00417215">
        <w:t xml:space="preserve">Table </w:t>
      </w:r>
      <w:r w:rsidR="000748BA" w:rsidRPr="00417215">
        <w:t>5</w:t>
      </w:r>
      <w:r w:rsidRPr="00417215">
        <w:t xml:space="preserve">: </w:t>
      </w:r>
      <w:r w:rsidR="004F49E8" w:rsidRPr="00417215">
        <w:t>J</w:t>
      </w:r>
      <w:r w:rsidR="000748BA" w:rsidRPr="00417215">
        <w:t>urisdiction and service type</w:t>
      </w:r>
    </w:p>
    <w:tbl>
      <w:tblPr>
        <w:tblStyle w:val="GridTable7Colorful-Accent15"/>
        <w:tblW w:w="10141" w:type="dxa"/>
        <w:tblInd w:w="15" w:type="dxa"/>
        <w:tblLayout w:type="fixed"/>
        <w:tblLook w:val="04A0" w:firstRow="1" w:lastRow="0" w:firstColumn="1" w:lastColumn="0" w:noHBand="0" w:noVBand="1"/>
      </w:tblPr>
      <w:tblGrid>
        <w:gridCol w:w="603"/>
        <w:gridCol w:w="1097"/>
        <w:gridCol w:w="1308"/>
        <w:gridCol w:w="1310"/>
        <w:gridCol w:w="1331"/>
        <w:gridCol w:w="125"/>
        <w:gridCol w:w="1683"/>
        <w:gridCol w:w="1175"/>
        <w:gridCol w:w="1509"/>
      </w:tblGrid>
      <w:tr w:rsidR="00315EE0" w:rsidRPr="00417215" w14:paraId="2F1F63E9" w14:textId="77777777" w:rsidTr="00EF2FB6">
        <w:trPr>
          <w:cnfStyle w:val="100000000000" w:firstRow="1" w:lastRow="0" w:firstColumn="0" w:lastColumn="0" w:oddVBand="0" w:evenVBand="0" w:oddHBand="0" w:evenHBand="0" w:firstRowFirstColumn="0" w:firstRowLastColumn="0" w:lastRowFirstColumn="0" w:lastRowLastColumn="0"/>
          <w:trHeight w:val="497"/>
        </w:trPr>
        <w:tc>
          <w:tcPr>
            <w:cnfStyle w:val="001000000100" w:firstRow="0" w:lastRow="0" w:firstColumn="1" w:lastColumn="0" w:oddVBand="0" w:evenVBand="0" w:oddHBand="0" w:evenHBand="0" w:firstRowFirstColumn="1" w:firstRowLastColumn="0" w:lastRowFirstColumn="0" w:lastRowLastColumn="0"/>
            <w:tcW w:w="1700" w:type="dxa"/>
            <w:gridSpan w:val="2"/>
          </w:tcPr>
          <w:p w14:paraId="389B53C2" w14:textId="77777777" w:rsidR="00315EE0" w:rsidRPr="00417215" w:rsidRDefault="00315EE0" w:rsidP="000748BA">
            <w:pPr>
              <w:spacing w:before="60" w:after="60"/>
              <w:jc w:val="left"/>
              <w:rPr>
                <w:rFonts w:ascii="Arial" w:hAnsi="Arial" w:cs="Arial"/>
                <w:i w:val="0"/>
                <w:sz w:val="24"/>
                <w:szCs w:val="24"/>
                <w:lang w:val="en-AU"/>
              </w:rPr>
            </w:pPr>
            <w:r w:rsidRPr="00417215">
              <w:rPr>
                <w:rFonts w:ascii="Arial" w:hAnsi="Arial" w:cs="Arial"/>
                <w:i w:val="0"/>
                <w:sz w:val="24"/>
                <w:szCs w:val="24"/>
                <w:lang w:val="en-AU"/>
              </w:rPr>
              <w:t>Service Provider Profile</w:t>
            </w:r>
          </w:p>
        </w:tc>
        <w:tc>
          <w:tcPr>
            <w:tcW w:w="1308" w:type="dxa"/>
          </w:tcPr>
          <w:p w14:paraId="39E90801" w14:textId="77777777" w:rsidR="00315EE0" w:rsidRPr="00417215" w:rsidRDefault="00315EE0" w:rsidP="000748BA">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n-AU"/>
              </w:rPr>
            </w:pPr>
            <w:r w:rsidRPr="00417215">
              <w:rPr>
                <w:rFonts w:ascii="Arial" w:hAnsi="Arial" w:cs="Arial"/>
                <w:sz w:val="24"/>
                <w:szCs w:val="24"/>
                <w:lang w:val="en-AU"/>
              </w:rPr>
              <w:t>Allied Health</w:t>
            </w:r>
          </w:p>
        </w:tc>
        <w:tc>
          <w:tcPr>
            <w:tcW w:w="1310" w:type="dxa"/>
          </w:tcPr>
          <w:p w14:paraId="3BE4CFA0" w14:textId="77777777" w:rsidR="00315EE0" w:rsidRPr="00417215" w:rsidRDefault="00315EE0" w:rsidP="000748BA">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Disability Support</w:t>
            </w:r>
          </w:p>
        </w:tc>
        <w:tc>
          <w:tcPr>
            <w:tcW w:w="1456" w:type="dxa"/>
            <w:gridSpan w:val="2"/>
          </w:tcPr>
          <w:p w14:paraId="53FE0EFB" w14:textId="77777777" w:rsidR="00315EE0" w:rsidRPr="00417215" w:rsidRDefault="00315EE0" w:rsidP="000748BA">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Disability Equipment</w:t>
            </w:r>
          </w:p>
        </w:tc>
        <w:tc>
          <w:tcPr>
            <w:tcW w:w="1683" w:type="dxa"/>
          </w:tcPr>
          <w:p w14:paraId="54919590" w14:textId="77777777" w:rsidR="00315EE0" w:rsidRPr="00417215" w:rsidRDefault="00315EE0" w:rsidP="000748BA">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Plan Management</w:t>
            </w:r>
          </w:p>
        </w:tc>
        <w:tc>
          <w:tcPr>
            <w:tcW w:w="1175" w:type="dxa"/>
          </w:tcPr>
          <w:p w14:paraId="7023A21B" w14:textId="77777777" w:rsidR="00315EE0" w:rsidRPr="00417215" w:rsidRDefault="00315EE0" w:rsidP="000748BA">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Other</w:t>
            </w:r>
          </w:p>
        </w:tc>
        <w:tc>
          <w:tcPr>
            <w:tcW w:w="1509" w:type="dxa"/>
          </w:tcPr>
          <w:p w14:paraId="220EDC1F" w14:textId="77777777" w:rsidR="00315EE0" w:rsidRPr="00417215" w:rsidRDefault="00315EE0" w:rsidP="000748BA">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n-AU"/>
              </w:rPr>
            </w:pPr>
            <w:r w:rsidRPr="00417215">
              <w:rPr>
                <w:rFonts w:ascii="Arial" w:hAnsi="Arial" w:cs="Arial"/>
                <w:sz w:val="24"/>
                <w:szCs w:val="24"/>
                <w:lang w:val="en-AU"/>
              </w:rPr>
              <w:t>Total Service Providers</w:t>
            </w:r>
            <w:r w:rsidRPr="00417215">
              <w:rPr>
                <w:rStyle w:val="FootnoteReference"/>
                <w:rFonts w:ascii="Arial" w:hAnsi="Arial" w:cs="Arial"/>
                <w:sz w:val="24"/>
                <w:szCs w:val="24"/>
                <w:lang w:val="en-AU"/>
              </w:rPr>
              <w:footnoteReference w:id="3"/>
            </w:r>
          </w:p>
        </w:tc>
      </w:tr>
      <w:tr w:rsidR="00315EE0" w:rsidRPr="00417215" w14:paraId="0F468FA5" w14:textId="77777777" w:rsidTr="00EF2FB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700" w:type="dxa"/>
            <w:gridSpan w:val="2"/>
          </w:tcPr>
          <w:p w14:paraId="6248A288" w14:textId="77777777" w:rsidR="00315EE0" w:rsidRPr="00417215" w:rsidRDefault="00315EE0" w:rsidP="000748BA">
            <w:pPr>
              <w:spacing w:before="60" w:after="60"/>
              <w:jc w:val="left"/>
              <w:rPr>
                <w:rFonts w:ascii="Arial" w:hAnsi="Arial" w:cs="Arial"/>
                <w:b/>
                <w:i w:val="0"/>
                <w:sz w:val="24"/>
                <w:szCs w:val="24"/>
                <w:lang w:val="en-AU"/>
              </w:rPr>
            </w:pPr>
            <w:r w:rsidRPr="00417215">
              <w:rPr>
                <w:rFonts w:ascii="Arial" w:hAnsi="Arial" w:cs="Arial"/>
                <w:b/>
                <w:i w:val="0"/>
                <w:sz w:val="24"/>
                <w:szCs w:val="24"/>
                <w:lang w:val="en-AU"/>
              </w:rPr>
              <w:t>Footprint</w:t>
            </w:r>
          </w:p>
        </w:tc>
        <w:tc>
          <w:tcPr>
            <w:tcW w:w="8441" w:type="dxa"/>
            <w:gridSpan w:val="7"/>
          </w:tcPr>
          <w:p w14:paraId="179020C9" w14:textId="77777777" w:rsidR="00315EE0" w:rsidRPr="00417215" w:rsidRDefault="00315EE0"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AU"/>
              </w:rPr>
            </w:pPr>
          </w:p>
        </w:tc>
      </w:tr>
      <w:tr w:rsidR="00315EE0" w:rsidRPr="00417215" w14:paraId="0566E921" w14:textId="77777777" w:rsidTr="00EF2FB6">
        <w:trPr>
          <w:trHeight w:val="283"/>
        </w:trPr>
        <w:tc>
          <w:tcPr>
            <w:cnfStyle w:val="001000000000" w:firstRow="0" w:lastRow="0" w:firstColumn="1" w:lastColumn="0" w:oddVBand="0" w:evenVBand="0" w:oddHBand="0" w:evenHBand="0" w:firstRowFirstColumn="0" w:firstRowLastColumn="0" w:lastRowFirstColumn="0" w:lastRowLastColumn="0"/>
            <w:tcW w:w="603" w:type="dxa"/>
          </w:tcPr>
          <w:p w14:paraId="21017181" w14:textId="77777777" w:rsidR="00315EE0" w:rsidRPr="00417215" w:rsidRDefault="00315EE0" w:rsidP="000748BA">
            <w:pPr>
              <w:spacing w:before="60" w:after="60"/>
              <w:rPr>
                <w:rFonts w:ascii="Arial" w:hAnsi="Arial" w:cs="Arial"/>
                <w:iCs w:val="0"/>
                <w:sz w:val="24"/>
                <w:szCs w:val="24"/>
              </w:rPr>
            </w:pPr>
          </w:p>
        </w:tc>
        <w:tc>
          <w:tcPr>
            <w:tcW w:w="1097" w:type="dxa"/>
          </w:tcPr>
          <w:p w14:paraId="4F6C1D0E" w14:textId="77777777" w:rsidR="00315EE0" w:rsidRPr="00417215" w:rsidRDefault="00315EE0" w:rsidP="000748BA">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 xml:space="preserve">National </w:t>
            </w:r>
          </w:p>
        </w:tc>
        <w:tc>
          <w:tcPr>
            <w:tcW w:w="1308" w:type="dxa"/>
          </w:tcPr>
          <w:p w14:paraId="01A38EF6" w14:textId="34810A63" w:rsidR="00315EE0" w:rsidRPr="00417215" w:rsidRDefault="00CC170C"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10</w:t>
            </w:r>
          </w:p>
        </w:tc>
        <w:tc>
          <w:tcPr>
            <w:tcW w:w="1310" w:type="dxa"/>
          </w:tcPr>
          <w:p w14:paraId="7AB023EB" w14:textId="77777777" w:rsidR="00315EE0" w:rsidRPr="00417215" w:rsidRDefault="00315EE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19</w:t>
            </w:r>
          </w:p>
        </w:tc>
        <w:tc>
          <w:tcPr>
            <w:tcW w:w="1331" w:type="dxa"/>
          </w:tcPr>
          <w:p w14:paraId="525EE32F" w14:textId="77777777" w:rsidR="00315EE0" w:rsidRPr="00417215" w:rsidRDefault="00315EE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2</w:t>
            </w:r>
          </w:p>
        </w:tc>
        <w:tc>
          <w:tcPr>
            <w:tcW w:w="1808" w:type="dxa"/>
            <w:gridSpan w:val="2"/>
          </w:tcPr>
          <w:p w14:paraId="1D3E6E59" w14:textId="570F77B8" w:rsidR="00315EE0" w:rsidRPr="00417215" w:rsidRDefault="008A70FE"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9</w:t>
            </w:r>
          </w:p>
        </w:tc>
        <w:tc>
          <w:tcPr>
            <w:tcW w:w="1175" w:type="dxa"/>
          </w:tcPr>
          <w:p w14:paraId="7F1C11DD" w14:textId="77777777" w:rsidR="00315EE0" w:rsidRPr="00417215" w:rsidRDefault="00315EE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6</w:t>
            </w:r>
          </w:p>
        </w:tc>
        <w:tc>
          <w:tcPr>
            <w:tcW w:w="1509" w:type="dxa"/>
          </w:tcPr>
          <w:p w14:paraId="72E63AB3" w14:textId="77777777" w:rsidR="00315EE0" w:rsidRPr="00417215" w:rsidRDefault="00315EE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417215">
              <w:rPr>
                <w:rFonts w:ascii="Arial" w:hAnsi="Arial" w:cs="Arial"/>
                <w:sz w:val="24"/>
                <w:szCs w:val="24"/>
              </w:rPr>
              <w:t>16</w:t>
            </w:r>
          </w:p>
        </w:tc>
      </w:tr>
      <w:tr w:rsidR="00315EE0" w:rsidRPr="00417215" w14:paraId="0FCF8CCA" w14:textId="77777777" w:rsidTr="00EF2FB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03" w:type="dxa"/>
          </w:tcPr>
          <w:p w14:paraId="580A5374" w14:textId="77777777" w:rsidR="00315EE0" w:rsidRPr="00417215" w:rsidRDefault="00315EE0" w:rsidP="000748BA">
            <w:pPr>
              <w:spacing w:before="60" w:after="60"/>
              <w:rPr>
                <w:rFonts w:ascii="Arial" w:hAnsi="Arial" w:cs="Arial"/>
                <w:iCs w:val="0"/>
                <w:sz w:val="24"/>
                <w:szCs w:val="24"/>
              </w:rPr>
            </w:pPr>
          </w:p>
        </w:tc>
        <w:tc>
          <w:tcPr>
            <w:tcW w:w="1097" w:type="dxa"/>
          </w:tcPr>
          <w:p w14:paraId="1F307963" w14:textId="77777777" w:rsidR="00315EE0" w:rsidRPr="00417215" w:rsidRDefault="00315EE0" w:rsidP="000748BA">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417215">
              <w:rPr>
                <w:rFonts w:ascii="Arial" w:hAnsi="Arial" w:cs="Arial"/>
                <w:sz w:val="24"/>
                <w:szCs w:val="24"/>
              </w:rPr>
              <w:t>State</w:t>
            </w:r>
          </w:p>
        </w:tc>
        <w:tc>
          <w:tcPr>
            <w:tcW w:w="1308" w:type="dxa"/>
          </w:tcPr>
          <w:p w14:paraId="21AD8230" w14:textId="157FD77D" w:rsidR="00315EE0" w:rsidRPr="00417215" w:rsidRDefault="008A70FE"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417215">
              <w:rPr>
                <w:rFonts w:ascii="Arial" w:hAnsi="Arial" w:cs="Arial"/>
                <w:sz w:val="24"/>
                <w:szCs w:val="24"/>
              </w:rPr>
              <w:t>82</w:t>
            </w:r>
          </w:p>
        </w:tc>
        <w:tc>
          <w:tcPr>
            <w:tcW w:w="1310" w:type="dxa"/>
          </w:tcPr>
          <w:p w14:paraId="18684042" w14:textId="77777777" w:rsidR="00315EE0" w:rsidRPr="00417215" w:rsidRDefault="00315EE0"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417215">
              <w:rPr>
                <w:rFonts w:ascii="Arial" w:hAnsi="Arial" w:cs="Arial"/>
                <w:sz w:val="24"/>
                <w:szCs w:val="24"/>
              </w:rPr>
              <w:t>149</w:t>
            </w:r>
          </w:p>
        </w:tc>
        <w:tc>
          <w:tcPr>
            <w:tcW w:w="1331" w:type="dxa"/>
          </w:tcPr>
          <w:p w14:paraId="7275EF20" w14:textId="514ADA12" w:rsidR="00315EE0" w:rsidRPr="00417215" w:rsidRDefault="00315EE0"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417215">
              <w:rPr>
                <w:rFonts w:ascii="Arial" w:hAnsi="Arial" w:cs="Arial"/>
                <w:sz w:val="24"/>
                <w:szCs w:val="24"/>
              </w:rPr>
              <w:t>2</w:t>
            </w:r>
            <w:r w:rsidR="007D29A9" w:rsidRPr="00417215">
              <w:rPr>
                <w:rFonts w:ascii="Arial" w:hAnsi="Arial" w:cs="Arial"/>
                <w:sz w:val="24"/>
                <w:szCs w:val="24"/>
              </w:rPr>
              <w:t>8</w:t>
            </w:r>
          </w:p>
        </w:tc>
        <w:tc>
          <w:tcPr>
            <w:tcW w:w="1808" w:type="dxa"/>
            <w:gridSpan w:val="2"/>
          </w:tcPr>
          <w:p w14:paraId="3163A5F2" w14:textId="5ACE2DBD" w:rsidR="00315EE0" w:rsidRPr="00417215" w:rsidRDefault="007D29A9"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417215">
              <w:rPr>
                <w:rFonts w:ascii="Arial" w:hAnsi="Arial" w:cs="Arial"/>
                <w:sz w:val="24"/>
                <w:szCs w:val="24"/>
              </w:rPr>
              <w:t>39</w:t>
            </w:r>
          </w:p>
        </w:tc>
        <w:tc>
          <w:tcPr>
            <w:tcW w:w="1175" w:type="dxa"/>
          </w:tcPr>
          <w:p w14:paraId="56E2108D" w14:textId="463F10D8" w:rsidR="00315EE0" w:rsidRPr="00417215" w:rsidRDefault="007D29A9"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417215">
              <w:rPr>
                <w:rFonts w:ascii="Arial" w:hAnsi="Arial" w:cs="Arial"/>
                <w:sz w:val="24"/>
                <w:szCs w:val="24"/>
              </w:rPr>
              <w:t>20</w:t>
            </w:r>
          </w:p>
        </w:tc>
        <w:tc>
          <w:tcPr>
            <w:tcW w:w="1509" w:type="dxa"/>
          </w:tcPr>
          <w:p w14:paraId="39A1D0AF" w14:textId="4A74FE7C" w:rsidR="00315EE0" w:rsidRPr="00417215" w:rsidRDefault="007D29A9"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417215">
              <w:rPr>
                <w:rFonts w:ascii="Arial" w:hAnsi="Arial" w:cs="Arial"/>
                <w:sz w:val="24"/>
                <w:szCs w:val="24"/>
              </w:rPr>
              <w:t>177</w:t>
            </w:r>
          </w:p>
        </w:tc>
      </w:tr>
      <w:tr w:rsidR="00315EE0" w:rsidRPr="00D02DB1" w14:paraId="070691E3" w14:textId="77777777" w:rsidTr="00EF2FB6">
        <w:trPr>
          <w:trHeight w:val="283"/>
        </w:trPr>
        <w:tc>
          <w:tcPr>
            <w:cnfStyle w:val="001000000000" w:firstRow="0" w:lastRow="0" w:firstColumn="1" w:lastColumn="0" w:oddVBand="0" w:evenVBand="0" w:oddHBand="0" w:evenHBand="0" w:firstRowFirstColumn="0" w:firstRowLastColumn="0" w:lastRowFirstColumn="0" w:lastRowLastColumn="0"/>
            <w:tcW w:w="1700" w:type="dxa"/>
            <w:gridSpan w:val="2"/>
          </w:tcPr>
          <w:p w14:paraId="2858D23D" w14:textId="77777777" w:rsidR="00315EE0" w:rsidRPr="00417215" w:rsidRDefault="00315EE0" w:rsidP="000748BA">
            <w:pPr>
              <w:spacing w:before="60" w:after="60"/>
              <w:jc w:val="left"/>
              <w:rPr>
                <w:rFonts w:ascii="Arial" w:hAnsi="Arial" w:cs="Arial"/>
                <w:b/>
                <w:i w:val="0"/>
                <w:sz w:val="24"/>
                <w:szCs w:val="24"/>
                <w:lang w:val="en-AU"/>
              </w:rPr>
            </w:pPr>
            <w:r w:rsidRPr="00417215">
              <w:rPr>
                <w:rFonts w:ascii="Arial" w:hAnsi="Arial" w:cs="Arial"/>
                <w:b/>
                <w:i w:val="0"/>
                <w:sz w:val="24"/>
                <w:szCs w:val="24"/>
                <w:lang w:val="en-AU"/>
              </w:rPr>
              <w:t>Total</w:t>
            </w:r>
          </w:p>
        </w:tc>
        <w:tc>
          <w:tcPr>
            <w:tcW w:w="1308" w:type="dxa"/>
          </w:tcPr>
          <w:p w14:paraId="7286321E" w14:textId="54662BDC" w:rsidR="00315EE0" w:rsidRPr="00417215" w:rsidRDefault="00417215"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lang w:val="en-AU"/>
              </w:rPr>
            </w:pPr>
            <w:r w:rsidRPr="00417215">
              <w:rPr>
                <w:rFonts w:ascii="Arial" w:hAnsi="Arial" w:cs="Arial"/>
                <w:b/>
                <w:sz w:val="24"/>
                <w:szCs w:val="24"/>
                <w:lang w:val="en-AU"/>
              </w:rPr>
              <w:t>92</w:t>
            </w:r>
          </w:p>
        </w:tc>
        <w:tc>
          <w:tcPr>
            <w:tcW w:w="1310" w:type="dxa"/>
          </w:tcPr>
          <w:p w14:paraId="213D9F70" w14:textId="77777777" w:rsidR="00315EE0" w:rsidRPr="00417215" w:rsidRDefault="00315EE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417215">
              <w:rPr>
                <w:rFonts w:ascii="Arial" w:hAnsi="Arial" w:cs="Arial"/>
                <w:b/>
                <w:sz w:val="24"/>
                <w:szCs w:val="24"/>
              </w:rPr>
              <w:t>168</w:t>
            </w:r>
          </w:p>
        </w:tc>
        <w:tc>
          <w:tcPr>
            <w:tcW w:w="1331" w:type="dxa"/>
          </w:tcPr>
          <w:p w14:paraId="541A4CF3" w14:textId="6A389953" w:rsidR="00315EE0" w:rsidRPr="00417215" w:rsidRDefault="00417215"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417215">
              <w:rPr>
                <w:rFonts w:ascii="Arial" w:hAnsi="Arial" w:cs="Arial"/>
                <w:b/>
                <w:sz w:val="24"/>
                <w:szCs w:val="24"/>
              </w:rPr>
              <w:t>30</w:t>
            </w:r>
          </w:p>
        </w:tc>
        <w:tc>
          <w:tcPr>
            <w:tcW w:w="1808" w:type="dxa"/>
            <w:gridSpan w:val="2"/>
          </w:tcPr>
          <w:p w14:paraId="1006E823" w14:textId="2B33335E" w:rsidR="00315EE0" w:rsidRPr="00417215" w:rsidRDefault="00417215"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417215">
              <w:rPr>
                <w:rFonts w:ascii="Arial" w:hAnsi="Arial" w:cs="Arial"/>
                <w:b/>
                <w:sz w:val="24"/>
                <w:szCs w:val="24"/>
              </w:rPr>
              <w:t>48</w:t>
            </w:r>
          </w:p>
        </w:tc>
        <w:tc>
          <w:tcPr>
            <w:tcW w:w="1175" w:type="dxa"/>
          </w:tcPr>
          <w:p w14:paraId="740442BB" w14:textId="49C16667" w:rsidR="00315EE0" w:rsidRPr="00417215" w:rsidRDefault="00315EE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417215">
              <w:rPr>
                <w:rFonts w:ascii="Arial" w:hAnsi="Arial" w:cs="Arial"/>
                <w:b/>
                <w:sz w:val="24"/>
                <w:szCs w:val="24"/>
              </w:rPr>
              <w:t>2</w:t>
            </w:r>
            <w:r w:rsidR="00417215" w:rsidRPr="00417215">
              <w:rPr>
                <w:rFonts w:ascii="Arial" w:hAnsi="Arial" w:cs="Arial"/>
                <w:b/>
                <w:sz w:val="24"/>
                <w:szCs w:val="24"/>
              </w:rPr>
              <w:t>6</w:t>
            </w:r>
          </w:p>
        </w:tc>
        <w:tc>
          <w:tcPr>
            <w:tcW w:w="1509" w:type="dxa"/>
          </w:tcPr>
          <w:p w14:paraId="6280ECBA" w14:textId="23C18677" w:rsidR="00315EE0" w:rsidRPr="00417215" w:rsidRDefault="00315EE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lang w:val="en-AU"/>
              </w:rPr>
            </w:pPr>
            <w:r w:rsidRPr="00417215">
              <w:rPr>
                <w:rFonts w:ascii="Arial" w:hAnsi="Arial" w:cs="Arial"/>
                <w:b/>
                <w:sz w:val="24"/>
                <w:szCs w:val="24"/>
                <w:lang w:val="en-AU"/>
              </w:rPr>
              <w:t>1</w:t>
            </w:r>
            <w:r w:rsidR="00417215" w:rsidRPr="00417215">
              <w:rPr>
                <w:rFonts w:ascii="Arial" w:hAnsi="Arial" w:cs="Arial"/>
                <w:b/>
                <w:sz w:val="24"/>
                <w:szCs w:val="24"/>
                <w:lang w:val="en-AU"/>
              </w:rPr>
              <w:t>93</w:t>
            </w:r>
          </w:p>
        </w:tc>
      </w:tr>
    </w:tbl>
    <w:p w14:paraId="22175DAD" w14:textId="77777777" w:rsidR="00527280" w:rsidRPr="008E5BE4" w:rsidRDefault="00527280" w:rsidP="008E5BE4">
      <w:pPr>
        <w:pStyle w:val="BodyText"/>
        <w:ind w:right="0"/>
        <w:rPr>
          <w:lang w:val="en-AU"/>
        </w:rPr>
      </w:pPr>
    </w:p>
    <w:p w14:paraId="75716FC4" w14:textId="77777777" w:rsidR="000748BA" w:rsidRDefault="000748BA">
      <w:pPr>
        <w:spacing w:after="0" w:line="240" w:lineRule="auto"/>
        <w:rPr>
          <w:rFonts w:ascii="Arial" w:eastAsiaTheme="minorHAnsi" w:hAnsi="Arial" w:cstheme="minorBidi"/>
          <w:b/>
          <w:bCs/>
          <w:color w:val="4F81BD" w:themeColor="accent1"/>
          <w:szCs w:val="18"/>
        </w:rPr>
      </w:pPr>
      <w:r>
        <w:br w:type="page"/>
      </w:r>
    </w:p>
    <w:p w14:paraId="1BD99BB4" w14:textId="77777777" w:rsidR="00315EE0" w:rsidRPr="00D02DB1" w:rsidRDefault="00315EE0" w:rsidP="00BD07D4">
      <w:pPr>
        <w:pStyle w:val="Caption"/>
        <w:spacing w:after="240"/>
      </w:pPr>
      <w:r w:rsidRPr="00776AE5">
        <w:lastRenderedPageBreak/>
        <w:t xml:space="preserve">Table </w:t>
      </w:r>
      <w:r w:rsidR="000748BA" w:rsidRPr="00776AE5">
        <w:t>6</w:t>
      </w:r>
      <w:r w:rsidRPr="00776AE5">
        <w:t>:</w:t>
      </w:r>
      <w:r w:rsidR="000748BA" w:rsidRPr="00776AE5">
        <w:t xml:space="preserve"> </w:t>
      </w:r>
      <w:r w:rsidR="004F49E8" w:rsidRPr="00776AE5">
        <w:t>Provider type</w:t>
      </w:r>
      <w:r w:rsidR="000748BA" w:rsidRPr="00776AE5">
        <w:t xml:space="preserve"> and service type</w:t>
      </w:r>
    </w:p>
    <w:tbl>
      <w:tblPr>
        <w:tblStyle w:val="GridTable7Colorful-Accent15"/>
        <w:tblW w:w="0" w:type="auto"/>
        <w:tblInd w:w="10" w:type="dxa"/>
        <w:tblLook w:val="04A0" w:firstRow="1" w:lastRow="0" w:firstColumn="1" w:lastColumn="0" w:noHBand="0" w:noVBand="1"/>
      </w:tblPr>
      <w:tblGrid>
        <w:gridCol w:w="230"/>
        <w:gridCol w:w="1697"/>
        <w:gridCol w:w="980"/>
        <w:gridCol w:w="1283"/>
        <w:gridCol w:w="1456"/>
        <w:gridCol w:w="1683"/>
        <w:gridCol w:w="1301"/>
        <w:gridCol w:w="1413"/>
      </w:tblGrid>
      <w:tr w:rsidR="00527280" w:rsidRPr="00D02DB1" w14:paraId="68B57AD4" w14:textId="77777777" w:rsidTr="00EF2FB6">
        <w:trPr>
          <w:cnfStyle w:val="100000000000" w:firstRow="1" w:lastRow="0" w:firstColumn="0" w:lastColumn="0" w:oddVBand="0" w:evenVBand="0" w:oddHBand="0" w:evenHBand="0" w:firstRowFirstColumn="0" w:firstRowLastColumn="0" w:lastRowFirstColumn="0" w:lastRowLastColumn="0"/>
          <w:trHeight w:val="497"/>
        </w:trPr>
        <w:tc>
          <w:tcPr>
            <w:cnfStyle w:val="001000000100" w:firstRow="0" w:lastRow="0" w:firstColumn="1" w:lastColumn="0" w:oddVBand="0" w:evenVBand="0" w:oddHBand="0" w:evenHBand="0" w:firstRowFirstColumn="1" w:firstRowLastColumn="0" w:lastRowFirstColumn="0" w:lastRowLastColumn="0"/>
            <w:tcW w:w="1950" w:type="dxa"/>
            <w:gridSpan w:val="2"/>
          </w:tcPr>
          <w:p w14:paraId="063718A5" w14:textId="77777777" w:rsidR="00527280" w:rsidRPr="00D02DB1" w:rsidRDefault="00527280" w:rsidP="00527280">
            <w:pPr>
              <w:spacing w:before="60" w:after="60"/>
              <w:jc w:val="left"/>
              <w:rPr>
                <w:rFonts w:ascii="Arial" w:hAnsi="Arial" w:cs="Arial"/>
                <w:i w:val="0"/>
                <w:sz w:val="24"/>
                <w:szCs w:val="24"/>
                <w:lang w:val="en-AU"/>
              </w:rPr>
            </w:pPr>
            <w:r>
              <w:rPr>
                <w:rFonts w:ascii="Arial" w:hAnsi="Arial" w:cs="Arial"/>
                <w:i w:val="0"/>
                <w:sz w:val="24"/>
                <w:szCs w:val="24"/>
                <w:lang w:val="en-AU"/>
              </w:rPr>
              <w:t>Service Provider Profile</w:t>
            </w:r>
          </w:p>
        </w:tc>
        <w:tc>
          <w:tcPr>
            <w:tcW w:w="1070" w:type="dxa"/>
          </w:tcPr>
          <w:p w14:paraId="0AB913AA" w14:textId="77777777" w:rsidR="00527280" w:rsidRPr="00D02DB1" w:rsidRDefault="00527280" w:rsidP="00527280">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n-AU"/>
              </w:rPr>
            </w:pPr>
            <w:r>
              <w:rPr>
                <w:rFonts w:ascii="Arial" w:hAnsi="Arial" w:cs="Arial"/>
                <w:sz w:val="24"/>
                <w:szCs w:val="24"/>
                <w:lang w:val="en-AU"/>
              </w:rPr>
              <w:t>Allied Health</w:t>
            </w:r>
          </w:p>
        </w:tc>
        <w:tc>
          <w:tcPr>
            <w:tcW w:w="1283" w:type="dxa"/>
          </w:tcPr>
          <w:p w14:paraId="79340A31" w14:textId="77777777" w:rsidR="00527280" w:rsidRPr="00D02DB1" w:rsidRDefault="00527280" w:rsidP="00527280">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Disability Support</w:t>
            </w:r>
          </w:p>
        </w:tc>
        <w:tc>
          <w:tcPr>
            <w:tcW w:w="1456" w:type="dxa"/>
          </w:tcPr>
          <w:p w14:paraId="5C77E4CC" w14:textId="77777777" w:rsidR="00527280" w:rsidRPr="00D02DB1" w:rsidRDefault="00527280" w:rsidP="00527280">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Disability Equipment</w:t>
            </w:r>
          </w:p>
        </w:tc>
        <w:tc>
          <w:tcPr>
            <w:tcW w:w="236" w:type="dxa"/>
          </w:tcPr>
          <w:p w14:paraId="7E914EA1" w14:textId="77777777" w:rsidR="00527280" w:rsidRPr="00D02DB1" w:rsidRDefault="00527280" w:rsidP="00527280">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Plan Management</w:t>
            </w:r>
          </w:p>
        </w:tc>
        <w:tc>
          <w:tcPr>
            <w:tcW w:w="2645" w:type="dxa"/>
          </w:tcPr>
          <w:p w14:paraId="2782859A" w14:textId="77777777" w:rsidR="00527280" w:rsidRPr="00D02DB1" w:rsidRDefault="00527280" w:rsidP="00527280">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Other</w:t>
            </w:r>
          </w:p>
        </w:tc>
        <w:tc>
          <w:tcPr>
            <w:tcW w:w="1413" w:type="dxa"/>
          </w:tcPr>
          <w:p w14:paraId="554C3C63" w14:textId="77777777" w:rsidR="00527280" w:rsidRPr="00D02DB1" w:rsidRDefault="00527280" w:rsidP="00527280">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n-AU"/>
              </w:rPr>
            </w:pPr>
            <w:r>
              <w:rPr>
                <w:rFonts w:ascii="Arial" w:hAnsi="Arial" w:cs="Arial"/>
                <w:sz w:val="24"/>
                <w:szCs w:val="24"/>
                <w:lang w:val="en-AU"/>
              </w:rPr>
              <w:t>Total Service Providers</w:t>
            </w:r>
            <w:r>
              <w:rPr>
                <w:rStyle w:val="FootnoteReference"/>
                <w:rFonts w:ascii="Arial" w:hAnsi="Arial" w:cs="Arial"/>
                <w:sz w:val="24"/>
                <w:szCs w:val="24"/>
                <w:lang w:val="en-AU"/>
              </w:rPr>
              <w:footnoteReference w:id="4"/>
            </w:r>
          </w:p>
        </w:tc>
      </w:tr>
      <w:tr w:rsidR="00527280" w:rsidRPr="00D02DB1" w14:paraId="325B83FD" w14:textId="77777777" w:rsidTr="00EF2FB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50" w:type="dxa"/>
            <w:gridSpan w:val="2"/>
          </w:tcPr>
          <w:p w14:paraId="15360131" w14:textId="77777777" w:rsidR="00527280" w:rsidRPr="00527280" w:rsidRDefault="00527280" w:rsidP="000748BA">
            <w:pPr>
              <w:spacing w:before="60" w:after="60"/>
              <w:jc w:val="left"/>
              <w:rPr>
                <w:rFonts w:ascii="Arial" w:hAnsi="Arial" w:cs="Arial"/>
                <w:b/>
                <w:i w:val="0"/>
                <w:sz w:val="24"/>
                <w:szCs w:val="24"/>
                <w:lang w:val="en-AU"/>
              </w:rPr>
            </w:pPr>
            <w:r w:rsidRPr="00527280">
              <w:rPr>
                <w:rFonts w:ascii="Arial" w:hAnsi="Arial" w:cs="Arial"/>
                <w:b/>
                <w:i w:val="0"/>
                <w:sz w:val="24"/>
                <w:szCs w:val="24"/>
                <w:lang w:val="en-AU"/>
              </w:rPr>
              <w:t>Provider type</w:t>
            </w:r>
          </w:p>
        </w:tc>
        <w:tc>
          <w:tcPr>
            <w:tcW w:w="8103" w:type="dxa"/>
            <w:gridSpan w:val="6"/>
          </w:tcPr>
          <w:p w14:paraId="53D87709" w14:textId="77777777" w:rsidR="00527280" w:rsidRPr="00D02DB1" w:rsidRDefault="00527280"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AU"/>
              </w:rPr>
            </w:pPr>
            <w:r w:rsidRPr="00D02DB1">
              <w:rPr>
                <w:rFonts w:ascii="Arial" w:hAnsi="Arial" w:cs="Arial"/>
                <w:sz w:val="24"/>
                <w:szCs w:val="24"/>
              </w:rPr>
              <w:fldChar w:fldCharType="begin"/>
            </w:r>
            <w:r w:rsidRPr="00D02DB1">
              <w:rPr>
                <w:rFonts w:ascii="Arial" w:hAnsi="Arial" w:cs="Arial"/>
                <w:sz w:val="24"/>
                <w:szCs w:val="24"/>
                <w:lang w:val="en-AU"/>
              </w:rPr>
              <w:instrText>=</w:instrText>
            </w:r>
            <w:r w:rsidRPr="00D02DB1">
              <w:rPr>
                <w:rFonts w:ascii="Arial" w:hAnsi="Arial" w:cs="Arial"/>
                <w:sz w:val="24"/>
                <w:szCs w:val="24"/>
              </w:rPr>
              <w:fldChar w:fldCharType="begin"/>
            </w:r>
            <w:r w:rsidRPr="00D02DB1">
              <w:rPr>
                <w:rFonts w:ascii="Arial" w:hAnsi="Arial" w:cs="Arial"/>
                <w:sz w:val="24"/>
                <w:szCs w:val="24"/>
                <w:lang w:val="en-AU"/>
              </w:rPr>
              <w:instrText xml:space="preserve"> DocVariable "PlanGoalsDomainEconomicTotalReviewedCurrentQtr" </w:instrText>
            </w:r>
            <w:r w:rsidRPr="00D02DB1">
              <w:rPr>
                <w:rFonts w:ascii="Arial" w:hAnsi="Arial" w:cs="Arial"/>
                <w:sz w:val="24"/>
                <w:szCs w:val="24"/>
              </w:rPr>
              <w:fldChar w:fldCharType="separate"/>
            </w:r>
            <w:r w:rsidRPr="00D02DB1">
              <w:rPr>
                <w:rFonts w:ascii="Arial" w:hAnsi="Arial" w:cs="Arial"/>
                <w:sz w:val="24"/>
                <w:szCs w:val="24"/>
                <w:lang w:val="en-AU"/>
              </w:rPr>
              <w:instrText>126</w:instrText>
            </w:r>
            <w:r w:rsidRPr="00D02DB1">
              <w:rPr>
                <w:rFonts w:ascii="Arial" w:hAnsi="Arial" w:cs="Arial"/>
                <w:sz w:val="24"/>
                <w:szCs w:val="24"/>
              </w:rPr>
              <w:fldChar w:fldCharType="end"/>
            </w:r>
            <w:r w:rsidRPr="00D02DB1">
              <w:rPr>
                <w:rFonts w:ascii="Arial" w:hAnsi="Arial" w:cs="Arial"/>
                <w:sz w:val="24"/>
                <w:szCs w:val="24"/>
                <w:lang w:val="en-AU"/>
              </w:rPr>
              <w:instrText xml:space="preserve"> /</w:instrText>
            </w:r>
            <w:r w:rsidRPr="00D02DB1">
              <w:rPr>
                <w:rFonts w:ascii="Arial" w:hAnsi="Arial" w:cs="Arial"/>
                <w:sz w:val="24"/>
                <w:szCs w:val="24"/>
              </w:rPr>
              <w:fldChar w:fldCharType="begin"/>
            </w:r>
            <w:r w:rsidRPr="00D02DB1">
              <w:rPr>
                <w:rFonts w:ascii="Arial" w:hAnsi="Arial" w:cs="Arial"/>
                <w:sz w:val="24"/>
                <w:szCs w:val="24"/>
                <w:lang w:val="en-AU"/>
              </w:rPr>
              <w:instrText xml:space="preserve"> DocVariable "PlanGoalsTotalReviewedCurrentQtr" </w:instrText>
            </w:r>
            <w:r w:rsidRPr="00D02DB1">
              <w:rPr>
                <w:rFonts w:ascii="Arial" w:hAnsi="Arial" w:cs="Arial"/>
                <w:sz w:val="24"/>
                <w:szCs w:val="24"/>
              </w:rPr>
              <w:fldChar w:fldCharType="separate"/>
            </w:r>
            <w:r w:rsidRPr="00D02DB1">
              <w:rPr>
                <w:rFonts w:ascii="Arial" w:hAnsi="Arial" w:cs="Arial"/>
                <w:sz w:val="24"/>
                <w:szCs w:val="24"/>
                <w:lang w:val="en-AU"/>
              </w:rPr>
              <w:instrText>2366</w:instrText>
            </w:r>
            <w:r w:rsidRPr="00D02DB1">
              <w:rPr>
                <w:rFonts w:ascii="Arial" w:hAnsi="Arial" w:cs="Arial"/>
                <w:sz w:val="24"/>
                <w:szCs w:val="24"/>
              </w:rPr>
              <w:fldChar w:fldCharType="end"/>
            </w:r>
            <w:r w:rsidRPr="00D02DB1">
              <w:rPr>
                <w:rFonts w:ascii="Arial" w:hAnsi="Arial" w:cs="Arial"/>
                <w:sz w:val="24"/>
                <w:szCs w:val="24"/>
                <w:lang w:val="en-AU"/>
              </w:rPr>
              <w:instrText xml:space="preserve">*100 \# "0%"   </w:instrText>
            </w:r>
            <w:r w:rsidRPr="00D02DB1">
              <w:rPr>
                <w:rFonts w:ascii="Arial" w:hAnsi="Arial" w:cs="Arial"/>
                <w:sz w:val="24"/>
                <w:szCs w:val="24"/>
              </w:rPr>
              <w:fldChar w:fldCharType="end"/>
            </w:r>
          </w:p>
        </w:tc>
      </w:tr>
      <w:tr w:rsidR="00527280" w:rsidRPr="00D02DB1" w14:paraId="7C21B352" w14:textId="77777777" w:rsidTr="00EF2FB6">
        <w:trPr>
          <w:trHeight w:val="283"/>
        </w:trPr>
        <w:tc>
          <w:tcPr>
            <w:cnfStyle w:val="001000000000" w:firstRow="0" w:lastRow="0" w:firstColumn="1" w:lastColumn="0" w:oddVBand="0" w:evenVBand="0" w:oddHBand="0" w:evenHBand="0" w:firstRowFirstColumn="0" w:firstRowLastColumn="0" w:lastRowFirstColumn="0" w:lastRowLastColumn="0"/>
            <w:tcW w:w="253" w:type="dxa"/>
          </w:tcPr>
          <w:p w14:paraId="7BE35414" w14:textId="77777777" w:rsidR="00527280" w:rsidRPr="00D02DB1" w:rsidRDefault="00527280" w:rsidP="00527280">
            <w:pPr>
              <w:spacing w:before="60" w:after="60"/>
              <w:jc w:val="center"/>
              <w:rPr>
                <w:rFonts w:ascii="Arial" w:hAnsi="Arial" w:cs="Arial"/>
                <w:iCs w:val="0"/>
                <w:sz w:val="24"/>
                <w:szCs w:val="24"/>
              </w:rPr>
            </w:pPr>
          </w:p>
        </w:tc>
        <w:tc>
          <w:tcPr>
            <w:tcW w:w="1697" w:type="dxa"/>
          </w:tcPr>
          <w:p w14:paraId="5B1D74EE" w14:textId="77777777" w:rsidR="00527280" w:rsidRPr="002B28DA" w:rsidRDefault="00527280" w:rsidP="00527280">
            <w:pPr>
              <w:spacing w:before="60" w:after="60"/>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B28DA">
              <w:rPr>
                <w:rFonts w:ascii="Arial" w:hAnsi="Arial" w:cs="Arial"/>
                <w:sz w:val="24"/>
                <w:szCs w:val="24"/>
              </w:rPr>
              <w:t xml:space="preserve">Not-for-Profit </w:t>
            </w:r>
            <w:r w:rsidRPr="002B28DA">
              <w:rPr>
                <w:rFonts w:ascii="Arial" w:hAnsi="Arial" w:cs="Arial"/>
                <w:sz w:val="24"/>
                <w:szCs w:val="24"/>
                <w:lang w:val="en-AU"/>
              </w:rPr>
              <w:t>Organisations</w:t>
            </w:r>
          </w:p>
        </w:tc>
        <w:tc>
          <w:tcPr>
            <w:tcW w:w="1070" w:type="dxa"/>
          </w:tcPr>
          <w:p w14:paraId="141BBD6F" w14:textId="772163FD" w:rsidR="00527280" w:rsidRPr="00776AE5" w:rsidRDefault="0052728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4</w:t>
            </w:r>
            <w:r w:rsidR="00FF3D57" w:rsidRPr="00776AE5">
              <w:rPr>
                <w:rFonts w:ascii="Arial" w:hAnsi="Arial" w:cs="Arial"/>
                <w:sz w:val="24"/>
                <w:szCs w:val="24"/>
              </w:rPr>
              <w:t>3</w:t>
            </w:r>
          </w:p>
        </w:tc>
        <w:tc>
          <w:tcPr>
            <w:tcW w:w="1283" w:type="dxa"/>
          </w:tcPr>
          <w:p w14:paraId="073EFF2E" w14:textId="62283DEA" w:rsidR="00527280" w:rsidRPr="00776AE5" w:rsidRDefault="0052728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9</w:t>
            </w:r>
            <w:r w:rsidR="002C3322" w:rsidRPr="00776AE5">
              <w:rPr>
                <w:rFonts w:ascii="Arial" w:hAnsi="Arial" w:cs="Arial"/>
                <w:sz w:val="24"/>
                <w:szCs w:val="24"/>
              </w:rPr>
              <w:t>9</w:t>
            </w:r>
          </w:p>
        </w:tc>
        <w:tc>
          <w:tcPr>
            <w:tcW w:w="1456" w:type="dxa"/>
          </w:tcPr>
          <w:p w14:paraId="16D02F80" w14:textId="4E1549A4" w:rsidR="00527280" w:rsidRPr="00776AE5" w:rsidRDefault="002C3322"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20</w:t>
            </w:r>
          </w:p>
        </w:tc>
        <w:tc>
          <w:tcPr>
            <w:tcW w:w="236" w:type="dxa"/>
          </w:tcPr>
          <w:p w14:paraId="4BBB0649" w14:textId="49EA7D83" w:rsidR="00527280" w:rsidRPr="00776AE5" w:rsidRDefault="0052728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3</w:t>
            </w:r>
            <w:r w:rsidR="002C3322" w:rsidRPr="00776AE5">
              <w:rPr>
                <w:rFonts w:ascii="Arial" w:hAnsi="Arial" w:cs="Arial"/>
                <w:sz w:val="24"/>
                <w:szCs w:val="24"/>
              </w:rPr>
              <w:t>8</w:t>
            </w:r>
          </w:p>
        </w:tc>
        <w:tc>
          <w:tcPr>
            <w:tcW w:w="2645" w:type="dxa"/>
          </w:tcPr>
          <w:p w14:paraId="60ECEE9E" w14:textId="33AE4A0D" w:rsidR="00527280" w:rsidRPr="00776AE5" w:rsidRDefault="002C3322"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23</w:t>
            </w:r>
          </w:p>
        </w:tc>
        <w:tc>
          <w:tcPr>
            <w:tcW w:w="1413" w:type="dxa"/>
          </w:tcPr>
          <w:p w14:paraId="7C8B03E7" w14:textId="35F3C01E" w:rsidR="00527280" w:rsidRPr="00776AE5" w:rsidRDefault="002C3322"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99</w:t>
            </w:r>
          </w:p>
        </w:tc>
      </w:tr>
      <w:tr w:rsidR="00527280" w:rsidRPr="00D02DB1" w14:paraId="6571BBB2" w14:textId="77777777" w:rsidTr="00EF2FB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53" w:type="dxa"/>
          </w:tcPr>
          <w:p w14:paraId="33E93B1D" w14:textId="77777777" w:rsidR="00527280" w:rsidRPr="00D02DB1" w:rsidRDefault="00527280" w:rsidP="000748BA">
            <w:pPr>
              <w:spacing w:before="60" w:after="60"/>
              <w:rPr>
                <w:rFonts w:ascii="Arial" w:hAnsi="Arial" w:cs="Arial"/>
                <w:iCs w:val="0"/>
                <w:sz w:val="24"/>
                <w:szCs w:val="24"/>
              </w:rPr>
            </w:pPr>
          </w:p>
        </w:tc>
        <w:tc>
          <w:tcPr>
            <w:tcW w:w="1697" w:type="dxa"/>
          </w:tcPr>
          <w:p w14:paraId="158D97C9" w14:textId="77777777" w:rsidR="00527280" w:rsidRPr="002B28DA" w:rsidRDefault="00527280" w:rsidP="000748BA">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B28DA">
              <w:rPr>
                <w:rFonts w:ascii="Arial" w:hAnsi="Arial" w:cs="Arial"/>
                <w:sz w:val="24"/>
                <w:szCs w:val="24"/>
              </w:rPr>
              <w:t xml:space="preserve">For Profit </w:t>
            </w:r>
            <w:r w:rsidRPr="002B28DA">
              <w:rPr>
                <w:rFonts w:ascii="Arial" w:hAnsi="Arial" w:cs="Arial"/>
                <w:sz w:val="24"/>
                <w:szCs w:val="24"/>
                <w:lang w:val="en-AU"/>
              </w:rPr>
              <w:t>Organisations</w:t>
            </w:r>
          </w:p>
        </w:tc>
        <w:tc>
          <w:tcPr>
            <w:tcW w:w="1070" w:type="dxa"/>
          </w:tcPr>
          <w:p w14:paraId="7404C219" w14:textId="5B1DD7DF" w:rsidR="00527280" w:rsidRPr="00776AE5" w:rsidRDefault="002C3322"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76AE5">
              <w:rPr>
                <w:rFonts w:ascii="Arial" w:hAnsi="Arial" w:cs="Arial"/>
                <w:sz w:val="24"/>
                <w:szCs w:val="24"/>
              </w:rPr>
              <w:t>49</w:t>
            </w:r>
          </w:p>
        </w:tc>
        <w:tc>
          <w:tcPr>
            <w:tcW w:w="1283" w:type="dxa"/>
          </w:tcPr>
          <w:p w14:paraId="75972F3E" w14:textId="2D23FCF9" w:rsidR="00527280" w:rsidRPr="00776AE5" w:rsidRDefault="00527280"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76AE5">
              <w:rPr>
                <w:rFonts w:ascii="Arial" w:hAnsi="Arial" w:cs="Arial"/>
                <w:sz w:val="24"/>
                <w:szCs w:val="24"/>
              </w:rPr>
              <w:t>6</w:t>
            </w:r>
            <w:r w:rsidR="002C3322" w:rsidRPr="00776AE5">
              <w:rPr>
                <w:rFonts w:ascii="Arial" w:hAnsi="Arial" w:cs="Arial"/>
                <w:sz w:val="24"/>
                <w:szCs w:val="24"/>
              </w:rPr>
              <w:t>7</w:t>
            </w:r>
          </w:p>
        </w:tc>
        <w:tc>
          <w:tcPr>
            <w:tcW w:w="1456" w:type="dxa"/>
          </w:tcPr>
          <w:p w14:paraId="43FC4899" w14:textId="3C7E3363" w:rsidR="00527280" w:rsidRPr="00776AE5" w:rsidRDefault="002C3322"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76AE5">
              <w:rPr>
                <w:rFonts w:ascii="Arial" w:hAnsi="Arial" w:cs="Arial"/>
                <w:sz w:val="24"/>
                <w:szCs w:val="24"/>
              </w:rPr>
              <w:t>8</w:t>
            </w:r>
          </w:p>
        </w:tc>
        <w:tc>
          <w:tcPr>
            <w:tcW w:w="236" w:type="dxa"/>
          </w:tcPr>
          <w:p w14:paraId="4079DECA" w14:textId="161477C9" w:rsidR="00527280" w:rsidRPr="00776AE5" w:rsidRDefault="002C3322"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76AE5">
              <w:rPr>
                <w:rFonts w:ascii="Arial" w:hAnsi="Arial" w:cs="Arial"/>
                <w:sz w:val="24"/>
                <w:szCs w:val="24"/>
              </w:rPr>
              <w:t>9</w:t>
            </w:r>
          </w:p>
        </w:tc>
        <w:tc>
          <w:tcPr>
            <w:tcW w:w="2645" w:type="dxa"/>
          </w:tcPr>
          <w:p w14:paraId="1E64B09E" w14:textId="60BB9926" w:rsidR="00527280" w:rsidRPr="00776AE5" w:rsidRDefault="002C3322"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76AE5">
              <w:rPr>
                <w:rFonts w:ascii="Arial" w:hAnsi="Arial" w:cs="Arial"/>
                <w:sz w:val="24"/>
                <w:szCs w:val="24"/>
              </w:rPr>
              <w:t>3</w:t>
            </w:r>
          </w:p>
        </w:tc>
        <w:tc>
          <w:tcPr>
            <w:tcW w:w="1413" w:type="dxa"/>
          </w:tcPr>
          <w:p w14:paraId="17D870F2" w14:textId="53F766C4" w:rsidR="00527280" w:rsidRPr="00776AE5" w:rsidRDefault="002C3322"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76AE5">
              <w:rPr>
                <w:rFonts w:ascii="Arial" w:hAnsi="Arial" w:cs="Arial"/>
                <w:sz w:val="24"/>
                <w:szCs w:val="24"/>
              </w:rPr>
              <w:t>9</w:t>
            </w:r>
            <w:r w:rsidR="00527280" w:rsidRPr="00776AE5">
              <w:rPr>
                <w:rFonts w:ascii="Arial" w:hAnsi="Arial" w:cs="Arial"/>
                <w:sz w:val="24"/>
                <w:szCs w:val="24"/>
              </w:rPr>
              <w:t>1</w:t>
            </w:r>
          </w:p>
        </w:tc>
      </w:tr>
      <w:tr w:rsidR="00527280" w:rsidRPr="00D02DB1" w14:paraId="70602852" w14:textId="77777777" w:rsidTr="00EF2FB6">
        <w:trPr>
          <w:trHeight w:val="283"/>
        </w:trPr>
        <w:tc>
          <w:tcPr>
            <w:cnfStyle w:val="001000000000" w:firstRow="0" w:lastRow="0" w:firstColumn="1" w:lastColumn="0" w:oddVBand="0" w:evenVBand="0" w:oddHBand="0" w:evenHBand="0" w:firstRowFirstColumn="0" w:firstRowLastColumn="0" w:lastRowFirstColumn="0" w:lastRowLastColumn="0"/>
            <w:tcW w:w="253" w:type="dxa"/>
          </w:tcPr>
          <w:p w14:paraId="573A75F4" w14:textId="77777777" w:rsidR="00527280" w:rsidRPr="00D02DB1" w:rsidRDefault="00527280" w:rsidP="000748BA">
            <w:pPr>
              <w:spacing w:before="60" w:after="60"/>
              <w:rPr>
                <w:rFonts w:ascii="Arial" w:hAnsi="Arial" w:cs="Arial"/>
                <w:iCs w:val="0"/>
                <w:sz w:val="24"/>
                <w:szCs w:val="24"/>
              </w:rPr>
            </w:pPr>
          </w:p>
        </w:tc>
        <w:tc>
          <w:tcPr>
            <w:tcW w:w="1697" w:type="dxa"/>
          </w:tcPr>
          <w:p w14:paraId="78CBE6C2" w14:textId="77777777" w:rsidR="00527280" w:rsidRPr="002B28DA" w:rsidRDefault="00527280" w:rsidP="000748BA">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B28DA">
              <w:rPr>
                <w:rFonts w:ascii="Arial" w:hAnsi="Arial" w:cs="Arial"/>
                <w:sz w:val="24"/>
                <w:szCs w:val="24"/>
              </w:rPr>
              <w:t>Public and Government Agencies</w:t>
            </w:r>
            <w:r w:rsidRPr="002B28DA">
              <w:rPr>
                <w:rStyle w:val="FootnoteReference"/>
                <w:rFonts w:ascii="Arial" w:hAnsi="Arial" w:cs="Arial"/>
                <w:sz w:val="24"/>
                <w:szCs w:val="24"/>
              </w:rPr>
              <w:footnoteReference w:id="5"/>
            </w:r>
          </w:p>
        </w:tc>
        <w:tc>
          <w:tcPr>
            <w:tcW w:w="1070" w:type="dxa"/>
          </w:tcPr>
          <w:p w14:paraId="41608781" w14:textId="77777777" w:rsidR="00527280" w:rsidRPr="00776AE5" w:rsidRDefault="0052728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0</w:t>
            </w:r>
          </w:p>
        </w:tc>
        <w:tc>
          <w:tcPr>
            <w:tcW w:w="1283" w:type="dxa"/>
          </w:tcPr>
          <w:p w14:paraId="2F3B306A" w14:textId="77777777" w:rsidR="00527280" w:rsidRPr="00776AE5" w:rsidRDefault="0052728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2</w:t>
            </w:r>
          </w:p>
        </w:tc>
        <w:tc>
          <w:tcPr>
            <w:tcW w:w="1456" w:type="dxa"/>
          </w:tcPr>
          <w:p w14:paraId="0CBD101A" w14:textId="77777777" w:rsidR="00527280" w:rsidRPr="00776AE5" w:rsidRDefault="0052728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2</w:t>
            </w:r>
          </w:p>
        </w:tc>
        <w:tc>
          <w:tcPr>
            <w:tcW w:w="236" w:type="dxa"/>
          </w:tcPr>
          <w:p w14:paraId="4C1F74C2" w14:textId="77777777" w:rsidR="00527280" w:rsidRPr="00776AE5" w:rsidRDefault="0052728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1</w:t>
            </w:r>
          </w:p>
        </w:tc>
        <w:tc>
          <w:tcPr>
            <w:tcW w:w="2645" w:type="dxa"/>
          </w:tcPr>
          <w:p w14:paraId="6DCF22F8" w14:textId="77777777" w:rsidR="00527280" w:rsidRPr="00776AE5" w:rsidRDefault="0052728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0</w:t>
            </w:r>
          </w:p>
        </w:tc>
        <w:tc>
          <w:tcPr>
            <w:tcW w:w="1413" w:type="dxa"/>
          </w:tcPr>
          <w:p w14:paraId="3E7D84E5" w14:textId="77777777" w:rsidR="00527280" w:rsidRPr="00776AE5" w:rsidRDefault="00527280" w:rsidP="000748BA">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76AE5">
              <w:rPr>
                <w:rFonts w:ascii="Arial" w:hAnsi="Arial" w:cs="Arial"/>
                <w:sz w:val="24"/>
                <w:szCs w:val="24"/>
              </w:rPr>
              <w:t>3</w:t>
            </w:r>
          </w:p>
        </w:tc>
      </w:tr>
      <w:tr w:rsidR="00527280" w:rsidRPr="00D02DB1" w14:paraId="399DD7B2" w14:textId="77777777" w:rsidTr="00EF2FB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50" w:type="dxa"/>
            <w:gridSpan w:val="2"/>
          </w:tcPr>
          <w:p w14:paraId="33F7B78B" w14:textId="77777777" w:rsidR="00527280" w:rsidRPr="00527280" w:rsidRDefault="00527280" w:rsidP="000748BA">
            <w:pPr>
              <w:spacing w:before="60" w:after="60"/>
              <w:jc w:val="left"/>
              <w:rPr>
                <w:rFonts w:ascii="Arial" w:hAnsi="Arial" w:cs="Arial"/>
                <w:b/>
                <w:i w:val="0"/>
                <w:sz w:val="24"/>
                <w:szCs w:val="24"/>
                <w:lang w:val="en-AU"/>
              </w:rPr>
            </w:pPr>
            <w:r w:rsidRPr="00527280">
              <w:rPr>
                <w:rFonts w:ascii="Arial" w:hAnsi="Arial" w:cs="Arial"/>
                <w:b/>
                <w:i w:val="0"/>
                <w:sz w:val="24"/>
                <w:szCs w:val="24"/>
                <w:lang w:val="en-AU"/>
              </w:rPr>
              <w:t>Total</w:t>
            </w:r>
          </w:p>
        </w:tc>
        <w:tc>
          <w:tcPr>
            <w:tcW w:w="1070" w:type="dxa"/>
          </w:tcPr>
          <w:p w14:paraId="41491CBF" w14:textId="3137C277" w:rsidR="00527280" w:rsidRPr="00776AE5" w:rsidRDefault="00737777"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lang w:val="en-AU"/>
              </w:rPr>
            </w:pPr>
            <w:r w:rsidRPr="00776AE5">
              <w:rPr>
                <w:rFonts w:ascii="Arial" w:hAnsi="Arial" w:cs="Arial"/>
                <w:b/>
                <w:sz w:val="24"/>
                <w:szCs w:val="24"/>
                <w:lang w:val="en-AU"/>
              </w:rPr>
              <w:t>92</w:t>
            </w:r>
          </w:p>
        </w:tc>
        <w:tc>
          <w:tcPr>
            <w:tcW w:w="1283" w:type="dxa"/>
          </w:tcPr>
          <w:p w14:paraId="2CE0AFA4" w14:textId="2BB18BDF" w:rsidR="00527280" w:rsidRPr="00776AE5" w:rsidRDefault="00737777"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776AE5">
              <w:rPr>
                <w:rFonts w:ascii="Arial" w:hAnsi="Arial" w:cs="Arial"/>
                <w:b/>
                <w:sz w:val="24"/>
                <w:szCs w:val="24"/>
              </w:rPr>
              <w:t>168</w:t>
            </w:r>
          </w:p>
        </w:tc>
        <w:tc>
          <w:tcPr>
            <w:tcW w:w="1456" w:type="dxa"/>
          </w:tcPr>
          <w:p w14:paraId="42BF01C4" w14:textId="1666F472" w:rsidR="00527280" w:rsidRPr="00776AE5" w:rsidRDefault="00737777"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776AE5">
              <w:rPr>
                <w:rFonts w:ascii="Arial" w:hAnsi="Arial" w:cs="Arial"/>
                <w:b/>
                <w:sz w:val="24"/>
                <w:szCs w:val="24"/>
              </w:rPr>
              <w:t>30</w:t>
            </w:r>
          </w:p>
        </w:tc>
        <w:tc>
          <w:tcPr>
            <w:tcW w:w="236" w:type="dxa"/>
          </w:tcPr>
          <w:p w14:paraId="34B39837" w14:textId="5B661110" w:rsidR="00527280" w:rsidRPr="00776AE5" w:rsidRDefault="00776AE5"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776AE5">
              <w:rPr>
                <w:rFonts w:ascii="Arial" w:hAnsi="Arial" w:cs="Arial"/>
                <w:b/>
                <w:sz w:val="24"/>
                <w:szCs w:val="24"/>
              </w:rPr>
              <w:t>48</w:t>
            </w:r>
          </w:p>
        </w:tc>
        <w:tc>
          <w:tcPr>
            <w:tcW w:w="2645" w:type="dxa"/>
          </w:tcPr>
          <w:p w14:paraId="68E351EA" w14:textId="7429B26A" w:rsidR="00527280" w:rsidRPr="00776AE5" w:rsidRDefault="00776AE5"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776AE5">
              <w:rPr>
                <w:rFonts w:ascii="Arial" w:hAnsi="Arial" w:cs="Arial"/>
                <w:b/>
                <w:sz w:val="24"/>
                <w:szCs w:val="24"/>
              </w:rPr>
              <w:t>26</w:t>
            </w:r>
          </w:p>
        </w:tc>
        <w:tc>
          <w:tcPr>
            <w:tcW w:w="1413" w:type="dxa"/>
          </w:tcPr>
          <w:p w14:paraId="73CA7956" w14:textId="78AAC36D" w:rsidR="00527280" w:rsidRPr="00776AE5" w:rsidRDefault="00776AE5" w:rsidP="000748BA">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lang w:val="en-AU"/>
              </w:rPr>
            </w:pPr>
            <w:r w:rsidRPr="00776AE5">
              <w:rPr>
                <w:rFonts w:ascii="Arial" w:hAnsi="Arial" w:cs="Arial"/>
                <w:b/>
                <w:sz w:val="24"/>
                <w:szCs w:val="24"/>
                <w:lang w:val="en-AU"/>
              </w:rPr>
              <w:t>193</w:t>
            </w:r>
          </w:p>
        </w:tc>
      </w:tr>
    </w:tbl>
    <w:p w14:paraId="7768A073" w14:textId="77777777" w:rsidR="008E5BE4" w:rsidRDefault="008E5BE4" w:rsidP="008E5BE4">
      <w:pPr>
        <w:pStyle w:val="BodyText"/>
        <w:ind w:right="0"/>
        <w:rPr>
          <w:lang w:val="en-AU"/>
        </w:rPr>
      </w:pPr>
      <w:bookmarkStart w:id="36" w:name="_Toc489539237"/>
      <w:bookmarkStart w:id="37" w:name="_Toc493662644"/>
      <w:bookmarkStart w:id="38" w:name="_Toc494198721"/>
      <w:bookmarkStart w:id="39" w:name="_Toc497219118"/>
      <w:bookmarkStart w:id="40" w:name="_Hlk496710207"/>
    </w:p>
    <w:p w14:paraId="03E0655A" w14:textId="77777777" w:rsidR="008E5BE4" w:rsidRDefault="008E5BE4">
      <w:pPr>
        <w:spacing w:after="0" w:line="240" w:lineRule="auto"/>
        <w:rPr>
          <w:rFonts w:ascii="Arial" w:eastAsia="Arial" w:hAnsi="Arial" w:cstheme="minorBidi"/>
          <w:sz w:val="24"/>
          <w:szCs w:val="24"/>
        </w:rPr>
      </w:pPr>
      <w:r>
        <w:br w:type="page"/>
      </w:r>
    </w:p>
    <w:p w14:paraId="529CCDB0" w14:textId="77777777" w:rsidR="009D7532" w:rsidRPr="00D02DB1" w:rsidRDefault="009D7532" w:rsidP="009D7532">
      <w:pPr>
        <w:pStyle w:val="DCReportHeading"/>
      </w:pPr>
      <w:bookmarkStart w:id="41" w:name="_Toc505170652"/>
      <w:r w:rsidRPr="00D02DB1">
        <w:lastRenderedPageBreak/>
        <w:t xml:space="preserve">Outcomes for </w:t>
      </w:r>
      <w:bookmarkEnd w:id="36"/>
      <w:bookmarkEnd w:id="37"/>
      <w:bookmarkEnd w:id="38"/>
      <w:r w:rsidR="00E06238" w:rsidRPr="00D02DB1">
        <w:t>individuals</w:t>
      </w:r>
      <w:bookmarkEnd w:id="39"/>
      <w:bookmarkEnd w:id="41"/>
    </w:p>
    <w:p w14:paraId="648BC847" w14:textId="77777777" w:rsidR="009D7532" w:rsidRPr="00D02DB1" w:rsidRDefault="009D7532" w:rsidP="009D7532">
      <w:pPr>
        <w:pStyle w:val="DCReportSubheading1"/>
      </w:pPr>
      <w:bookmarkStart w:id="42" w:name="_Hlk488403210"/>
      <w:bookmarkStart w:id="43" w:name="_Toc489539238"/>
      <w:bookmarkStart w:id="44" w:name="_Toc493662645"/>
      <w:bookmarkStart w:id="45" w:name="_Toc494198722"/>
      <w:bookmarkStart w:id="46" w:name="_Toc497219119"/>
      <w:bookmarkStart w:id="47" w:name="_Toc505170653"/>
      <w:r w:rsidRPr="00D02DB1">
        <w:t>Proportion of plans with goals achieved</w:t>
      </w:r>
      <w:bookmarkEnd w:id="42"/>
      <w:bookmarkEnd w:id="43"/>
      <w:bookmarkEnd w:id="44"/>
      <w:bookmarkEnd w:id="45"/>
      <w:bookmarkEnd w:id="46"/>
      <w:bookmarkEnd w:id="47"/>
    </w:p>
    <w:p w14:paraId="618F48D9" w14:textId="0959BAA0" w:rsidR="009D7532" w:rsidRPr="00D02DB1" w:rsidRDefault="008B6833" w:rsidP="00F26DA4">
      <w:pPr>
        <w:pStyle w:val="BodyText"/>
        <w:ind w:right="0"/>
        <w:rPr>
          <w:lang w:val="en-AU"/>
        </w:rPr>
      </w:pPr>
      <w:r w:rsidRPr="00D02DB1">
        <w:rPr>
          <w:lang w:val="en-AU"/>
        </w:rPr>
        <w:t>An individual’s goals are included in their WA NDIS plan.</w:t>
      </w:r>
      <w:r w:rsidR="00374C52" w:rsidRPr="00D02DB1">
        <w:rPr>
          <w:lang w:val="en-AU"/>
        </w:rPr>
        <w:t xml:space="preserve"> Th</w:t>
      </w:r>
      <w:r w:rsidR="00C621DE" w:rsidRPr="00D02DB1">
        <w:rPr>
          <w:lang w:val="en-AU"/>
        </w:rPr>
        <w:t>ese</w:t>
      </w:r>
      <w:r w:rsidR="00374C52" w:rsidRPr="00D02DB1">
        <w:rPr>
          <w:lang w:val="en-AU"/>
        </w:rPr>
        <w:t xml:space="preserve"> goals </w:t>
      </w:r>
      <w:r w:rsidR="00E20638">
        <w:rPr>
          <w:lang w:val="en-AU"/>
        </w:rPr>
        <w:t>enable</w:t>
      </w:r>
      <w:r w:rsidR="00E20638" w:rsidRPr="00D02DB1">
        <w:rPr>
          <w:lang w:val="en-AU"/>
        </w:rPr>
        <w:t xml:space="preserve"> </w:t>
      </w:r>
      <w:r w:rsidR="00374C52" w:rsidRPr="00D02DB1">
        <w:rPr>
          <w:lang w:val="en-AU"/>
        </w:rPr>
        <w:t xml:space="preserve">the </w:t>
      </w:r>
      <w:r w:rsidR="00B970A8" w:rsidRPr="00D02DB1">
        <w:rPr>
          <w:lang w:val="en-AU"/>
        </w:rPr>
        <w:t xml:space="preserve">individual </w:t>
      </w:r>
      <w:r w:rsidR="00374C52" w:rsidRPr="00D02DB1">
        <w:rPr>
          <w:lang w:val="en-AU"/>
        </w:rPr>
        <w:t>and the</w:t>
      </w:r>
      <w:r w:rsidR="00CA265D" w:rsidRPr="00D02DB1">
        <w:rPr>
          <w:lang w:val="en-AU"/>
        </w:rPr>
        <w:t>ir</w:t>
      </w:r>
      <w:r w:rsidR="00374C52" w:rsidRPr="00D02DB1">
        <w:rPr>
          <w:lang w:val="en-AU"/>
        </w:rPr>
        <w:t xml:space="preserve"> Local Coordinator to </w:t>
      </w:r>
      <w:r w:rsidR="00511DF3">
        <w:rPr>
          <w:lang w:val="en-AU"/>
        </w:rPr>
        <w:t>determine</w:t>
      </w:r>
      <w:r w:rsidR="00511DF3" w:rsidRPr="00D02DB1">
        <w:rPr>
          <w:lang w:val="en-AU"/>
        </w:rPr>
        <w:t xml:space="preserve"> </w:t>
      </w:r>
      <w:r w:rsidR="00374C52" w:rsidRPr="00D02DB1">
        <w:rPr>
          <w:lang w:val="en-AU"/>
        </w:rPr>
        <w:t xml:space="preserve">whether the plan is </w:t>
      </w:r>
      <w:r w:rsidR="00D02DB1" w:rsidRPr="00D02DB1">
        <w:rPr>
          <w:lang w:val="en-AU"/>
        </w:rPr>
        <w:t>appropriate</w:t>
      </w:r>
      <w:r w:rsidR="00374C52" w:rsidRPr="00D02DB1">
        <w:rPr>
          <w:lang w:val="en-AU"/>
        </w:rPr>
        <w:t xml:space="preserve"> for the </w:t>
      </w:r>
      <w:r w:rsidR="00B970A8" w:rsidRPr="00D02DB1">
        <w:rPr>
          <w:lang w:val="en-AU"/>
        </w:rPr>
        <w:t>individual</w:t>
      </w:r>
      <w:r w:rsidR="00374C52" w:rsidRPr="00D02DB1">
        <w:rPr>
          <w:lang w:val="en-AU"/>
        </w:rPr>
        <w:t>.</w:t>
      </w:r>
      <w:r w:rsidR="009D7532" w:rsidRPr="00D02DB1">
        <w:rPr>
          <w:lang w:val="en-AU"/>
        </w:rPr>
        <w:t xml:space="preserve"> The </w:t>
      </w:r>
      <w:r w:rsidRPr="00D02DB1">
        <w:rPr>
          <w:lang w:val="en-AU"/>
        </w:rPr>
        <w:t xml:space="preserve">outcome of each </w:t>
      </w:r>
      <w:r w:rsidR="009D7532" w:rsidRPr="00D02DB1">
        <w:rPr>
          <w:lang w:val="en-AU"/>
        </w:rPr>
        <w:t>goal</w:t>
      </w:r>
      <w:r w:rsidRPr="00D02DB1">
        <w:rPr>
          <w:lang w:val="en-AU"/>
        </w:rPr>
        <w:t xml:space="preserve"> is</w:t>
      </w:r>
      <w:r w:rsidR="009D7532" w:rsidRPr="00D02DB1">
        <w:rPr>
          <w:lang w:val="en-AU"/>
        </w:rPr>
        <w:t xml:space="preserve"> linked to</w:t>
      </w:r>
      <w:r w:rsidRPr="00D02DB1">
        <w:rPr>
          <w:lang w:val="en-AU"/>
        </w:rPr>
        <w:t xml:space="preserve"> one of</w:t>
      </w:r>
      <w:r w:rsidR="009D7532" w:rsidRPr="00D02DB1">
        <w:rPr>
          <w:lang w:val="en-AU"/>
        </w:rPr>
        <w:t xml:space="preserve"> six specific domains</w:t>
      </w:r>
      <w:r w:rsidR="00C621DE" w:rsidRPr="00D02DB1">
        <w:rPr>
          <w:lang w:val="en-AU"/>
        </w:rPr>
        <w:t>, which are:</w:t>
      </w:r>
    </w:p>
    <w:p w14:paraId="50EA8CBD" w14:textId="77777777" w:rsidR="009300D0" w:rsidRPr="00D02DB1" w:rsidRDefault="009300D0" w:rsidP="00F26DA4">
      <w:pPr>
        <w:pStyle w:val="BodyText"/>
        <w:ind w:right="0"/>
        <w:rPr>
          <w:lang w:val="en-AU"/>
        </w:rPr>
      </w:pPr>
    </w:p>
    <w:tbl>
      <w:tblPr>
        <w:tblStyle w:val="TableGridLight1"/>
        <w:tblW w:w="105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7"/>
        <w:gridCol w:w="1757"/>
        <w:gridCol w:w="1757"/>
        <w:gridCol w:w="1757"/>
        <w:gridCol w:w="1757"/>
        <w:gridCol w:w="1757"/>
      </w:tblGrid>
      <w:tr w:rsidR="009D7532" w:rsidRPr="00D02DB1" w14:paraId="7EB4E427" w14:textId="77777777" w:rsidTr="009D7532">
        <w:trPr>
          <w:trHeight w:val="1577"/>
        </w:trPr>
        <w:tc>
          <w:tcPr>
            <w:tcW w:w="1757" w:type="dxa"/>
          </w:tcPr>
          <w:p w14:paraId="51261BAE" w14:textId="77777777" w:rsidR="009D7532" w:rsidRPr="00D02DB1" w:rsidRDefault="009D7532" w:rsidP="009D7532">
            <w:pPr>
              <w:pStyle w:val="BodyText"/>
              <w:spacing w:before="0"/>
              <w:ind w:right="0"/>
              <w:rPr>
                <w:lang w:val="en-AU"/>
              </w:rPr>
            </w:pPr>
            <w:r w:rsidRPr="00D02DB1">
              <w:rPr>
                <w:noProof/>
                <w:lang w:val="en-AU" w:eastAsia="en-AU"/>
              </w:rPr>
              <w:drawing>
                <wp:inline distT="0" distB="0" distL="0" distR="0" wp14:anchorId="1B484D87" wp14:editId="3FD300FF">
                  <wp:extent cx="914400" cy="914400"/>
                  <wp:effectExtent l="0" t="0" r="0" b="0"/>
                  <wp:docPr id="17" name="Graphic 17" descr="Mon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wnload?provider=MicrosoftIcon&amp;fileName=Money.svg"/>
                          <pic:cNvPicPr/>
                        </pic:nvPicPr>
                        <pic:blipFill>
                          <a:blip r:embed="rId27">
                            <a:extLst>
                              <a:ext uri="{96DAC541-7B7A-43D3-8B79-37D633B846F1}">
                                <asvg:svgBlip xmlns:asvg="http://schemas.microsoft.com/office/drawing/2016/SVG/main" r:embed="rId28"/>
                              </a:ext>
                            </a:extLst>
                          </a:blip>
                          <a:stretch>
                            <a:fillRect/>
                          </a:stretch>
                        </pic:blipFill>
                        <pic:spPr>
                          <a:xfrm>
                            <a:off x="0" y="0"/>
                            <a:ext cx="914400" cy="914400"/>
                          </a:xfrm>
                          <a:prstGeom prst="rect">
                            <a:avLst/>
                          </a:prstGeom>
                        </pic:spPr>
                      </pic:pic>
                    </a:graphicData>
                  </a:graphic>
                </wp:inline>
              </w:drawing>
            </w:r>
          </w:p>
        </w:tc>
        <w:tc>
          <w:tcPr>
            <w:tcW w:w="1757" w:type="dxa"/>
          </w:tcPr>
          <w:p w14:paraId="3E00C711" w14:textId="77777777" w:rsidR="009D7532" w:rsidRPr="00D02DB1" w:rsidRDefault="009D7532" w:rsidP="009D7532">
            <w:pPr>
              <w:pStyle w:val="BodyText"/>
              <w:spacing w:before="0"/>
              <w:ind w:right="0"/>
              <w:rPr>
                <w:lang w:val="en-AU"/>
              </w:rPr>
            </w:pPr>
            <w:r w:rsidRPr="00D02DB1">
              <w:rPr>
                <w:noProof/>
                <w:lang w:val="en-AU" w:eastAsia="en-AU"/>
              </w:rPr>
              <w:drawing>
                <wp:inline distT="0" distB="0" distL="0" distR="0" wp14:anchorId="1CD9FF05" wp14:editId="7219281F">
                  <wp:extent cx="914400" cy="914400"/>
                  <wp:effectExtent l="0" t="0" r="0" b="0"/>
                  <wp:docPr id="18" name="Graphic 18" descr="Pe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ownload?provider=MicrosoftIcon&amp;fileName=Pencil.svg"/>
                          <pic:cNvPicPr/>
                        </pic:nvPicPr>
                        <pic:blipFill>
                          <a:blip r:embed="rId29">
                            <a:extLst>
                              <a:ext uri="{96DAC541-7B7A-43D3-8B79-37D633B846F1}">
                                <asvg:svgBlip xmlns:asvg="http://schemas.microsoft.com/office/drawing/2016/SVG/main" r:embed="rId30"/>
                              </a:ext>
                            </a:extLst>
                          </a:blip>
                          <a:stretch>
                            <a:fillRect/>
                          </a:stretch>
                        </pic:blipFill>
                        <pic:spPr>
                          <a:xfrm>
                            <a:off x="0" y="0"/>
                            <a:ext cx="914400" cy="914400"/>
                          </a:xfrm>
                          <a:prstGeom prst="rect">
                            <a:avLst/>
                          </a:prstGeom>
                        </pic:spPr>
                      </pic:pic>
                    </a:graphicData>
                  </a:graphic>
                </wp:inline>
              </w:drawing>
            </w:r>
          </w:p>
        </w:tc>
        <w:tc>
          <w:tcPr>
            <w:tcW w:w="1757" w:type="dxa"/>
          </w:tcPr>
          <w:p w14:paraId="3EE19D62" w14:textId="77777777" w:rsidR="009D7532" w:rsidRPr="00D02DB1" w:rsidRDefault="009D7532" w:rsidP="009D7532">
            <w:pPr>
              <w:pStyle w:val="BodyText"/>
              <w:spacing w:before="0"/>
              <w:ind w:right="0"/>
              <w:rPr>
                <w:lang w:val="en-AU"/>
              </w:rPr>
            </w:pPr>
            <w:r w:rsidRPr="00D02DB1">
              <w:rPr>
                <w:noProof/>
                <w:lang w:val="en-AU" w:eastAsia="en-AU"/>
              </w:rPr>
              <w:drawing>
                <wp:inline distT="0" distB="0" distL="0" distR="0" wp14:anchorId="4A252E23" wp14:editId="0F67DEBE">
                  <wp:extent cx="914400" cy="914400"/>
                  <wp:effectExtent l="0" t="0" r="0" b="0"/>
                  <wp:docPr id="19" name="Graphic 19" descr="Stetho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ownload?provider=MicrosoftIcon&amp;fileName=Stethoscope.svg"/>
                          <pic:cNvPicPr/>
                        </pic:nvPicPr>
                        <pic:blipFill>
                          <a:blip r:embed="rId31">
                            <a:extLst>
                              <a:ext uri="{96DAC541-7B7A-43D3-8B79-37D633B846F1}">
                                <asvg:svgBlip xmlns:asvg="http://schemas.microsoft.com/office/drawing/2016/SVG/main" r:embed="rId32"/>
                              </a:ext>
                            </a:extLst>
                          </a:blip>
                          <a:stretch>
                            <a:fillRect/>
                          </a:stretch>
                        </pic:blipFill>
                        <pic:spPr>
                          <a:xfrm>
                            <a:off x="0" y="0"/>
                            <a:ext cx="914400" cy="914400"/>
                          </a:xfrm>
                          <a:prstGeom prst="rect">
                            <a:avLst/>
                          </a:prstGeom>
                        </pic:spPr>
                      </pic:pic>
                    </a:graphicData>
                  </a:graphic>
                </wp:inline>
              </w:drawing>
            </w:r>
          </w:p>
        </w:tc>
        <w:tc>
          <w:tcPr>
            <w:tcW w:w="1757" w:type="dxa"/>
          </w:tcPr>
          <w:p w14:paraId="705F9A01" w14:textId="77777777" w:rsidR="009D7532" w:rsidRPr="00D02DB1" w:rsidRDefault="009D7532" w:rsidP="009D7532">
            <w:pPr>
              <w:pStyle w:val="BodyText"/>
              <w:spacing w:before="0"/>
              <w:ind w:right="0"/>
              <w:rPr>
                <w:lang w:val="en-AU"/>
              </w:rPr>
            </w:pPr>
            <w:r w:rsidRPr="00D02DB1">
              <w:rPr>
                <w:noProof/>
                <w:lang w:val="en-AU" w:eastAsia="en-AU"/>
              </w:rPr>
              <w:drawing>
                <wp:inline distT="0" distB="0" distL="0" distR="0" wp14:anchorId="1ED8D353" wp14:editId="7F2FE8BF">
                  <wp:extent cx="914400" cy="914400"/>
                  <wp:effectExtent l="0" t="0" r="0" b="0"/>
                  <wp:docPr id="24" name="Graphic 24" descr="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Download?provider=MicrosoftIcon&amp;fileName=Car.svg"/>
                          <pic:cNvPicPr/>
                        </pic:nvPicPr>
                        <pic:blipFill>
                          <a:blip r:embed="rId33">
                            <a:extLst>
                              <a:ext uri="{96DAC541-7B7A-43D3-8B79-37D633B846F1}">
                                <asvg:svgBlip xmlns:asvg="http://schemas.microsoft.com/office/drawing/2016/SVG/main" r:embed="rId34"/>
                              </a:ext>
                            </a:extLst>
                          </a:blip>
                          <a:stretch>
                            <a:fillRect/>
                          </a:stretch>
                        </pic:blipFill>
                        <pic:spPr>
                          <a:xfrm>
                            <a:off x="0" y="0"/>
                            <a:ext cx="914400" cy="914400"/>
                          </a:xfrm>
                          <a:prstGeom prst="rect">
                            <a:avLst/>
                          </a:prstGeom>
                        </pic:spPr>
                      </pic:pic>
                    </a:graphicData>
                  </a:graphic>
                </wp:inline>
              </w:drawing>
            </w:r>
          </w:p>
        </w:tc>
        <w:tc>
          <w:tcPr>
            <w:tcW w:w="1757" w:type="dxa"/>
          </w:tcPr>
          <w:p w14:paraId="1EA41DAA" w14:textId="77777777" w:rsidR="009D7532" w:rsidRPr="00D02DB1" w:rsidRDefault="009D7532" w:rsidP="009D7532">
            <w:pPr>
              <w:pStyle w:val="BodyText"/>
              <w:spacing w:before="0"/>
              <w:ind w:right="0"/>
              <w:rPr>
                <w:lang w:val="en-AU"/>
              </w:rPr>
            </w:pPr>
            <w:r w:rsidRPr="00D02DB1">
              <w:rPr>
                <w:noProof/>
                <w:lang w:val="en-AU" w:eastAsia="en-AU"/>
              </w:rPr>
              <w:drawing>
                <wp:inline distT="0" distB="0" distL="0" distR="0" wp14:anchorId="6C00E02B" wp14:editId="78A4CA54">
                  <wp:extent cx="914400" cy="914400"/>
                  <wp:effectExtent l="0" t="0" r="0" b="0"/>
                  <wp:docPr id="22" name="Graphic 22" descr="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ownload?provider=MicrosoftIcon&amp;fileName=House.svg"/>
                          <pic:cNvPicPr/>
                        </pic:nvPicPr>
                        <pic:blipFill>
                          <a:blip r:embed="rId35">
                            <a:extLst>
                              <a:ext uri="{96DAC541-7B7A-43D3-8B79-37D633B846F1}">
                                <asvg:svgBlip xmlns:asvg="http://schemas.microsoft.com/office/drawing/2016/SVG/main" r:embed="rId36"/>
                              </a:ext>
                            </a:extLst>
                          </a:blip>
                          <a:stretch>
                            <a:fillRect/>
                          </a:stretch>
                        </pic:blipFill>
                        <pic:spPr>
                          <a:xfrm>
                            <a:off x="0" y="0"/>
                            <a:ext cx="914400" cy="914400"/>
                          </a:xfrm>
                          <a:prstGeom prst="rect">
                            <a:avLst/>
                          </a:prstGeom>
                        </pic:spPr>
                      </pic:pic>
                    </a:graphicData>
                  </a:graphic>
                </wp:inline>
              </w:drawing>
            </w:r>
          </w:p>
        </w:tc>
        <w:tc>
          <w:tcPr>
            <w:tcW w:w="1757" w:type="dxa"/>
          </w:tcPr>
          <w:p w14:paraId="1912BBA2" w14:textId="77777777" w:rsidR="009D7532" w:rsidRPr="00D02DB1" w:rsidRDefault="009D7532" w:rsidP="009D7532">
            <w:pPr>
              <w:pStyle w:val="BodyText"/>
              <w:spacing w:before="0"/>
              <w:ind w:right="0"/>
              <w:rPr>
                <w:lang w:val="en-AU"/>
              </w:rPr>
            </w:pPr>
            <w:r w:rsidRPr="00D02DB1">
              <w:rPr>
                <w:noProof/>
                <w:lang w:val="en-AU" w:eastAsia="en-AU"/>
              </w:rPr>
              <w:drawing>
                <wp:inline distT="0" distB="0" distL="0" distR="0" wp14:anchorId="64F2EA54" wp14:editId="5614956C">
                  <wp:extent cx="914400" cy="914400"/>
                  <wp:effectExtent l="0" t="0" r="0" b="0"/>
                  <wp:docPr id="23" name="Graphic 23" descr="T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ownload?provider=MicrosoftIcon&amp;fileName=Team.svg"/>
                          <pic:cNvPicPr/>
                        </pic:nvPicPr>
                        <pic:blipFill>
                          <a:blip r:embed="rId37">
                            <a:extLst>
                              <a:ext uri="{96DAC541-7B7A-43D3-8B79-37D633B846F1}">
                                <asvg:svgBlip xmlns:asvg="http://schemas.microsoft.com/office/drawing/2016/SVG/main" r:embed="rId38"/>
                              </a:ext>
                            </a:extLst>
                          </a:blip>
                          <a:stretch>
                            <a:fillRect/>
                          </a:stretch>
                        </pic:blipFill>
                        <pic:spPr>
                          <a:xfrm>
                            <a:off x="0" y="0"/>
                            <a:ext cx="914400" cy="914400"/>
                          </a:xfrm>
                          <a:prstGeom prst="rect">
                            <a:avLst/>
                          </a:prstGeom>
                        </pic:spPr>
                      </pic:pic>
                    </a:graphicData>
                  </a:graphic>
                </wp:inline>
              </w:drawing>
            </w:r>
          </w:p>
        </w:tc>
      </w:tr>
      <w:tr w:rsidR="009D7532" w:rsidRPr="00D02DB1" w14:paraId="7DC671B1" w14:textId="77777777" w:rsidTr="009D7532">
        <w:trPr>
          <w:trHeight w:val="340"/>
        </w:trPr>
        <w:tc>
          <w:tcPr>
            <w:tcW w:w="1757" w:type="dxa"/>
          </w:tcPr>
          <w:p w14:paraId="7CA1B61C" w14:textId="77777777" w:rsidR="009D7532" w:rsidRPr="00D02DB1" w:rsidRDefault="009D7532" w:rsidP="009D7532">
            <w:pPr>
              <w:pStyle w:val="BodyText"/>
              <w:spacing w:before="0"/>
              <w:ind w:right="0"/>
              <w:jc w:val="center"/>
              <w:rPr>
                <w:lang w:val="en-AU"/>
              </w:rPr>
            </w:pPr>
            <w:r w:rsidRPr="00D02DB1">
              <w:rPr>
                <w:lang w:val="en-AU"/>
              </w:rPr>
              <w:t>Economic</w:t>
            </w:r>
          </w:p>
        </w:tc>
        <w:tc>
          <w:tcPr>
            <w:tcW w:w="1757" w:type="dxa"/>
          </w:tcPr>
          <w:p w14:paraId="62D43972" w14:textId="77777777" w:rsidR="009D7532" w:rsidRPr="00D02DB1" w:rsidRDefault="009D7532" w:rsidP="009D7532">
            <w:pPr>
              <w:pStyle w:val="BodyText"/>
              <w:spacing w:before="0"/>
              <w:ind w:right="0"/>
              <w:jc w:val="center"/>
              <w:rPr>
                <w:lang w:val="en-AU"/>
              </w:rPr>
            </w:pPr>
            <w:r w:rsidRPr="00D02DB1">
              <w:rPr>
                <w:lang w:val="en-AU"/>
              </w:rPr>
              <w:t>Education</w:t>
            </w:r>
          </w:p>
        </w:tc>
        <w:tc>
          <w:tcPr>
            <w:tcW w:w="1757" w:type="dxa"/>
          </w:tcPr>
          <w:p w14:paraId="02ACAC33" w14:textId="77777777" w:rsidR="009D7532" w:rsidRPr="00D02DB1" w:rsidRDefault="009D7532" w:rsidP="009D7532">
            <w:pPr>
              <w:pStyle w:val="BodyText"/>
              <w:spacing w:before="0"/>
              <w:ind w:right="0"/>
              <w:jc w:val="center"/>
              <w:rPr>
                <w:lang w:val="en-AU"/>
              </w:rPr>
            </w:pPr>
            <w:r w:rsidRPr="00D02DB1">
              <w:rPr>
                <w:lang w:val="en-AU"/>
              </w:rPr>
              <w:t>Health and well</w:t>
            </w:r>
            <w:r w:rsidR="00C621DE" w:rsidRPr="00D02DB1">
              <w:rPr>
                <w:lang w:val="en-AU"/>
              </w:rPr>
              <w:t>-</w:t>
            </w:r>
            <w:r w:rsidRPr="00D02DB1">
              <w:rPr>
                <w:lang w:val="en-AU"/>
              </w:rPr>
              <w:t>being</w:t>
            </w:r>
          </w:p>
        </w:tc>
        <w:tc>
          <w:tcPr>
            <w:tcW w:w="1757" w:type="dxa"/>
          </w:tcPr>
          <w:p w14:paraId="3556D594" w14:textId="77777777" w:rsidR="009D7532" w:rsidRPr="00D02DB1" w:rsidRDefault="009D7532" w:rsidP="009D7532">
            <w:pPr>
              <w:pStyle w:val="BodyText"/>
              <w:spacing w:before="0"/>
              <w:ind w:right="0"/>
              <w:jc w:val="center"/>
              <w:rPr>
                <w:lang w:val="en-AU"/>
              </w:rPr>
            </w:pPr>
            <w:r w:rsidRPr="00D02DB1">
              <w:rPr>
                <w:lang w:val="en-AU"/>
              </w:rPr>
              <w:t>Independence</w:t>
            </w:r>
          </w:p>
        </w:tc>
        <w:tc>
          <w:tcPr>
            <w:tcW w:w="1757" w:type="dxa"/>
          </w:tcPr>
          <w:p w14:paraId="5F4C5952" w14:textId="77777777" w:rsidR="009D7532" w:rsidRPr="00D02DB1" w:rsidRDefault="009D7532" w:rsidP="009D7532">
            <w:pPr>
              <w:pStyle w:val="BodyText"/>
              <w:spacing w:before="0"/>
              <w:ind w:right="0"/>
              <w:jc w:val="center"/>
              <w:rPr>
                <w:lang w:val="en-AU"/>
              </w:rPr>
            </w:pPr>
            <w:r w:rsidRPr="00D02DB1">
              <w:rPr>
                <w:lang w:val="en-AU"/>
              </w:rPr>
              <w:t>Living arrangements</w:t>
            </w:r>
          </w:p>
        </w:tc>
        <w:tc>
          <w:tcPr>
            <w:tcW w:w="1757" w:type="dxa"/>
          </w:tcPr>
          <w:p w14:paraId="0F0B855F" w14:textId="77777777" w:rsidR="009D7532" w:rsidRPr="00D02DB1" w:rsidRDefault="009D7532" w:rsidP="009D7532">
            <w:pPr>
              <w:pStyle w:val="BodyText"/>
              <w:spacing w:before="0"/>
              <w:ind w:right="0"/>
              <w:jc w:val="center"/>
              <w:rPr>
                <w:lang w:val="en-AU"/>
              </w:rPr>
            </w:pPr>
            <w:r w:rsidRPr="00D02DB1">
              <w:rPr>
                <w:lang w:val="en-AU"/>
              </w:rPr>
              <w:t>Social</w:t>
            </w:r>
          </w:p>
          <w:p w14:paraId="4808342D" w14:textId="77777777" w:rsidR="009D7532" w:rsidRPr="00D02DB1" w:rsidRDefault="009D7532" w:rsidP="009D7532">
            <w:pPr>
              <w:pStyle w:val="BodyText"/>
              <w:spacing w:before="0"/>
              <w:ind w:right="0"/>
              <w:jc w:val="center"/>
              <w:rPr>
                <w:lang w:val="en-AU"/>
              </w:rPr>
            </w:pPr>
          </w:p>
        </w:tc>
      </w:tr>
    </w:tbl>
    <w:p w14:paraId="4104A137" w14:textId="77777777" w:rsidR="009D7532" w:rsidRPr="00D02DB1" w:rsidRDefault="009D7532" w:rsidP="009D7532">
      <w:pPr>
        <w:pStyle w:val="BodyText"/>
        <w:rPr>
          <w:lang w:val="en-AU"/>
        </w:rPr>
      </w:pPr>
    </w:p>
    <w:p w14:paraId="69A99604" w14:textId="5909CF1D" w:rsidR="009D7532" w:rsidRPr="00D02DB1" w:rsidRDefault="00710DE7" w:rsidP="00F26DA4">
      <w:pPr>
        <w:pStyle w:val="BodyText"/>
        <w:ind w:right="0"/>
        <w:rPr>
          <w:lang w:val="en-AU"/>
        </w:rPr>
      </w:pPr>
      <w:r w:rsidRPr="00D02DB1">
        <w:rPr>
          <w:lang w:val="en-AU"/>
        </w:rPr>
        <w:t>A</w:t>
      </w:r>
      <w:r w:rsidR="002063C6" w:rsidRPr="00D02DB1">
        <w:rPr>
          <w:lang w:val="en-AU"/>
        </w:rPr>
        <w:t xml:space="preserve"> review</w:t>
      </w:r>
      <w:r w:rsidRPr="00D02DB1">
        <w:rPr>
          <w:lang w:val="en-AU"/>
        </w:rPr>
        <w:t xml:space="preserve"> occurs </w:t>
      </w:r>
      <w:r w:rsidR="00181EE8" w:rsidRPr="00D02DB1">
        <w:rPr>
          <w:lang w:val="en-AU"/>
        </w:rPr>
        <w:t>either at a plan’s end date, or as</w:t>
      </w:r>
      <w:r w:rsidR="006F1AF8" w:rsidRPr="00D02DB1">
        <w:rPr>
          <w:lang w:val="en-AU"/>
        </w:rPr>
        <w:t xml:space="preserve"> requested due to change</w:t>
      </w:r>
      <w:r w:rsidR="00B970A8" w:rsidRPr="00D02DB1">
        <w:rPr>
          <w:lang w:val="en-AU"/>
        </w:rPr>
        <w:t>d</w:t>
      </w:r>
      <w:r w:rsidR="006F1AF8" w:rsidRPr="00D02DB1">
        <w:rPr>
          <w:lang w:val="en-AU"/>
        </w:rPr>
        <w:t xml:space="preserve"> circumstances</w:t>
      </w:r>
      <w:r w:rsidR="00181EE8" w:rsidRPr="00D02DB1">
        <w:rPr>
          <w:lang w:val="en-AU"/>
        </w:rPr>
        <w:t xml:space="preserve">. </w:t>
      </w:r>
      <w:r w:rsidR="00861784" w:rsidRPr="00D02DB1">
        <w:rPr>
          <w:lang w:val="en-AU"/>
        </w:rPr>
        <w:t>If progress has been made toward 50 per cent or more of an individual’s goal</w:t>
      </w:r>
      <w:r w:rsidR="004A7102" w:rsidRPr="00D02DB1">
        <w:rPr>
          <w:lang w:val="en-AU"/>
        </w:rPr>
        <w:t>s</w:t>
      </w:r>
      <w:r w:rsidR="00861784" w:rsidRPr="00D02DB1">
        <w:rPr>
          <w:lang w:val="en-AU"/>
        </w:rPr>
        <w:t xml:space="preserve"> at the time </w:t>
      </w:r>
      <w:r w:rsidR="00511DF3">
        <w:rPr>
          <w:lang w:val="en-AU"/>
        </w:rPr>
        <w:t xml:space="preserve">the </w:t>
      </w:r>
      <w:r w:rsidR="00861784" w:rsidRPr="00D02DB1">
        <w:rPr>
          <w:lang w:val="en-AU"/>
        </w:rPr>
        <w:t xml:space="preserve">plan </w:t>
      </w:r>
      <w:r w:rsidR="00511DF3">
        <w:rPr>
          <w:lang w:val="en-AU"/>
        </w:rPr>
        <w:t xml:space="preserve">is </w:t>
      </w:r>
      <w:r w:rsidR="00861784" w:rsidRPr="00D02DB1">
        <w:rPr>
          <w:lang w:val="en-AU"/>
        </w:rPr>
        <w:t>review</w:t>
      </w:r>
      <w:r w:rsidR="00511DF3">
        <w:rPr>
          <w:lang w:val="en-AU"/>
        </w:rPr>
        <w:t>ed</w:t>
      </w:r>
      <w:r w:rsidR="00861784" w:rsidRPr="00D02DB1">
        <w:rPr>
          <w:lang w:val="en-AU"/>
        </w:rPr>
        <w:t xml:space="preserve">, the individual’s plan is considered to have been achieved. The review process allows for </w:t>
      </w:r>
      <w:r w:rsidR="00F53D69">
        <w:rPr>
          <w:lang w:val="en-AU"/>
        </w:rPr>
        <w:t xml:space="preserve">consideration of </w:t>
      </w:r>
      <w:r w:rsidR="00861784" w:rsidRPr="00D02DB1">
        <w:rPr>
          <w:lang w:val="en-AU"/>
        </w:rPr>
        <w:t>the individual’s goals</w:t>
      </w:r>
      <w:r w:rsidR="00BF16E0">
        <w:rPr>
          <w:lang w:val="en-AU"/>
        </w:rPr>
        <w:t xml:space="preserve"> </w:t>
      </w:r>
      <w:r w:rsidR="00F53D69">
        <w:rPr>
          <w:lang w:val="en-AU"/>
        </w:rPr>
        <w:t xml:space="preserve">and </w:t>
      </w:r>
      <w:r w:rsidR="00861784" w:rsidRPr="00D02DB1">
        <w:rPr>
          <w:lang w:val="en-AU"/>
        </w:rPr>
        <w:t>inform</w:t>
      </w:r>
      <w:r w:rsidR="00F53D69">
        <w:rPr>
          <w:lang w:val="en-AU"/>
        </w:rPr>
        <w:t>s</w:t>
      </w:r>
      <w:r w:rsidR="00861784" w:rsidRPr="00D02DB1">
        <w:rPr>
          <w:lang w:val="en-AU"/>
        </w:rPr>
        <w:t xml:space="preserve"> development of </w:t>
      </w:r>
      <w:r w:rsidR="00BF16E0">
        <w:rPr>
          <w:lang w:val="en-AU"/>
        </w:rPr>
        <w:t xml:space="preserve">subsequent </w:t>
      </w:r>
      <w:r w:rsidR="00861784" w:rsidRPr="00D02DB1">
        <w:rPr>
          <w:lang w:val="en-AU"/>
        </w:rPr>
        <w:t>plan</w:t>
      </w:r>
      <w:r w:rsidR="001A1B51">
        <w:rPr>
          <w:lang w:val="en-AU"/>
        </w:rPr>
        <w:t>s</w:t>
      </w:r>
      <w:r w:rsidR="00861784" w:rsidRPr="00D02DB1">
        <w:rPr>
          <w:lang w:val="en-AU"/>
        </w:rPr>
        <w:t>.</w:t>
      </w:r>
      <w:r w:rsidR="009C7D03" w:rsidRPr="00D02DB1">
        <w:rPr>
          <w:lang w:val="en-AU"/>
        </w:rPr>
        <w:t xml:space="preserve"> </w:t>
      </w:r>
    </w:p>
    <w:bookmarkEnd w:id="40"/>
    <w:p w14:paraId="29ED0BE5" w14:textId="77777777" w:rsidR="009D7532" w:rsidRPr="00D02DB1" w:rsidRDefault="009D7532" w:rsidP="009D7532">
      <w:pPr>
        <w:pStyle w:val="BodyText"/>
        <w:rPr>
          <w:lang w:val="en-AU"/>
        </w:rPr>
      </w:pPr>
    </w:p>
    <w:p w14:paraId="05EE0E03" w14:textId="464D4388" w:rsidR="009D7532" w:rsidRPr="00D02DB1" w:rsidRDefault="005B4CC3" w:rsidP="00BA6A18">
      <w:pPr>
        <w:pStyle w:val="BodyText"/>
        <w:ind w:right="0"/>
        <w:rPr>
          <w:lang w:val="en-AU"/>
        </w:rPr>
      </w:pPr>
      <w:r w:rsidRPr="00976937">
        <w:rPr>
          <w:lang w:val="en-AU"/>
        </w:rPr>
        <w:t>Of all plans review</w:t>
      </w:r>
      <w:r w:rsidR="0082021D" w:rsidRPr="00976937">
        <w:rPr>
          <w:lang w:val="en-AU"/>
        </w:rPr>
        <w:t>ed</w:t>
      </w:r>
      <w:r w:rsidRPr="00976937">
        <w:rPr>
          <w:lang w:val="en-AU"/>
        </w:rPr>
        <w:t xml:space="preserve"> </w:t>
      </w:r>
      <w:r w:rsidR="00976937">
        <w:rPr>
          <w:lang w:val="en-AU"/>
        </w:rPr>
        <w:t>year</w:t>
      </w:r>
      <w:r w:rsidR="000F0B9E">
        <w:rPr>
          <w:lang w:val="en-AU"/>
        </w:rPr>
        <w:t xml:space="preserve"> to date</w:t>
      </w:r>
      <w:r w:rsidRPr="00976937">
        <w:rPr>
          <w:lang w:val="en-AU"/>
        </w:rPr>
        <w:t xml:space="preserve">, </w:t>
      </w:r>
      <w:r w:rsidR="0077549B" w:rsidRPr="00976937">
        <w:rPr>
          <w:lang w:val="en-AU"/>
        </w:rPr>
        <w:t>8</w:t>
      </w:r>
      <w:r w:rsidR="00976937">
        <w:rPr>
          <w:lang w:val="en-AU"/>
        </w:rPr>
        <w:t>7</w:t>
      </w:r>
      <w:r w:rsidRPr="00D02DB1">
        <w:rPr>
          <w:lang w:val="en-AU"/>
        </w:rPr>
        <w:t xml:space="preserve"> per cent </w:t>
      </w:r>
      <w:r w:rsidR="00BC00B0" w:rsidRPr="00D02DB1">
        <w:rPr>
          <w:lang w:val="en-AU"/>
        </w:rPr>
        <w:t xml:space="preserve">included </w:t>
      </w:r>
      <w:r w:rsidRPr="00D02DB1">
        <w:rPr>
          <w:lang w:val="en-AU"/>
        </w:rPr>
        <w:t>overall goal outcomes</w:t>
      </w:r>
      <w:r w:rsidR="00BC00B0" w:rsidRPr="00D02DB1">
        <w:rPr>
          <w:lang w:val="en-AU"/>
        </w:rPr>
        <w:t xml:space="preserve"> which had been achieved</w:t>
      </w:r>
      <w:r w:rsidR="00AE2EAC" w:rsidRPr="00D02DB1">
        <w:rPr>
          <w:lang w:val="en-AU"/>
        </w:rPr>
        <w:t xml:space="preserve">, as </w:t>
      </w:r>
      <w:r w:rsidR="00064009">
        <w:rPr>
          <w:lang w:val="en-AU"/>
        </w:rPr>
        <w:t>shown</w:t>
      </w:r>
      <w:r w:rsidR="00064009" w:rsidRPr="00D02DB1">
        <w:rPr>
          <w:lang w:val="en-AU"/>
        </w:rPr>
        <w:t xml:space="preserve"> </w:t>
      </w:r>
      <w:r w:rsidR="009D7532" w:rsidRPr="00D02DB1">
        <w:rPr>
          <w:lang w:val="en-AU"/>
        </w:rPr>
        <w:t>in</w:t>
      </w:r>
      <w:r w:rsidR="00BA6A18" w:rsidRPr="00D02DB1">
        <w:rPr>
          <w:lang w:val="en-AU"/>
        </w:rPr>
        <w:t xml:space="preserve"> </w:t>
      </w:r>
      <w:r w:rsidR="001B0E3C" w:rsidRPr="00BD07D4">
        <w:rPr>
          <w:lang w:val="en-AU"/>
        </w:rPr>
        <w:fldChar w:fldCharType="begin"/>
      </w:r>
      <w:r w:rsidR="001B0E3C" w:rsidRPr="00BD07D4">
        <w:rPr>
          <w:lang w:val="en-AU"/>
        </w:rPr>
        <w:instrText xml:space="preserve"> REF _Ref496708892 \h </w:instrText>
      </w:r>
      <w:r w:rsidR="00BD07D4">
        <w:rPr>
          <w:lang w:val="en-AU"/>
        </w:rPr>
        <w:instrText xml:space="preserve"> \* MERGEFORMAT </w:instrText>
      </w:r>
      <w:r w:rsidR="001B0E3C" w:rsidRPr="00BD07D4">
        <w:rPr>
          <w:lang w:val="en-AU"/>
        </w:rPr>
      </w:r>
      <w:r w:rsidR="001B0E3C" w:rsidRPr="00BD07D4">
        <w:rPr>
          <w:lang w:val="en-AU"/>
        </w:rPr>
        <w:fldChar w:fldCharType="separate"/>
      </w:r>
      <w:r w:rsidR="00010BE6" w:rsidRPr="00D02DB1">
        <w:t xml:space="preserve">Table </w:t>
      </w:r>
      <w:r w:rsidR="00010BE6">
        <w:t>7</w:t>
      </w:r>
      <w:r w:rsidR="001B0E3C" w:rsidRPr="00BD07D4">
        <w:rPr>
          <w:lang w:val="en-AU"/>
        </w:rPr>
        <w:fldChar w:fldCharType="end"/>
      </w:r>
      <w:r w:rsidR="00BA6A18" w:rsidRPr="00BD07D4">
        <w:rPr>
          <w:lang w:val="en-AU"/>
        </w:rPr>
        <w:t>.</w:t>
      </w:r>
      <w:r w:rsidR="009D7532" w:rsidRPr="00D02DB1">
        <w:rPr>
          <w:lang w:val="en-AU"/>
        </w:rPr>
        <w:t xml:space="preserve"> </w:t>
      </w:r>
      <w:r w:rsidR="009D7532" w:rsidRPr="00976937">
        <w:rPr>
          <w:lang w:val="en-AU"/>
        </w:rPr>
        <w:t xml:space="preserve">This is in line with the result </w:t>
      </w:r>
      <w:r w:rsidR="00AE2EAC" w:rsidRPr="00976937">
        <w:rPr>
          <w:lang w:val="en-AU"/>
        </w:rPr>
        <w:t xml:space="preserve">seen </w:t>
      </w:r>
      <w:r w:rsidR="009D7532" w:rsidRPr="00976937">
        <w:rPr>
          <w:lang w:val="en-AU"/>
        </w:rPr>
        <w:t>in previous quarters.</w:t>
      </w:r>
    </w:p>
    <w:p w14:paraId="132E6EB3" w14:textId="77777777" w:rsidR="000438A0" w:rsidRDefault="000438A0" w:rsidP="009D7532">
      <w:pPr>
        <w:pStyle w:val="Caption"/>
      </w:pPr>
    </w:p>
    <w:p w14:paraId="77597E09" w14:textId="77777777" w:rsidR="000438A0" w:rsidRPr="00D02DB1" w:rsidRDefault="000438A0" w:rsidP="000438A0">
      <w:pPr>
        <w:pStyle w:val="Caption"/>
        <w:keepNext/>
        <w:spacing w:after="120"/>
      </w:pPr>
      <w:bookmarkStart w:id="48" w:name="_Ref496708892"/>
      <w:r w:rsidRPr="00D02DB1">
        <w:t xml:space="preserve">Table </w:t>
      </w:r>
      <w:r>
        <w:t>7</w:t>
      </w:r>
      <w:bookmarkEnd w:id="48"/>
      <w:r w:rsidRPr="00D02DB1">
        <w:t>: Proportion of plans with goals achieved</w:t>
      </w:r>
    </w:p>
    <w:tbl>
      <w:tblPr>
        <w:tblStyle w:val="GridTable7Colorful-Accent14"/>
        <w:tblW w:w="0" w:type="auto"/>
        <w:tblInd w:w="10" w:type="dxa"/>
        <w:tblLook w:val="04A0" w:firstRow="1" w:lastRow="0" w:firstColumn="1" w:lastColumn="0" w:noHBand="0" w:noVBand="1"/>
      </w:tblPr>
      <w:tblGrid>
        <w:gridCol w:w="3816"/>
        <w:gridCol w:w="2691"/>
        <w:gridCol w:w="2499"/>
      </w:tblGrid>
      <w:tr w:rsidR="000438A0" w:rsidRPr="00D02DB1" w14:paraId="0473C852" w14:textId="77777777" w:rsidTr="00B55E55">
        <w:trPr>
          <w:cnfStyle w:val="100000000000" w:firstRow="1" w:lastRow="0" w:firstColumn="0" w:lastColumn="0" w:oddVBand="0" w:evenVBand="0" w:oddHBand="0" w:evenHBand="0" w:firstRowFirstColumn="0" w:firstRowLastColumn="0" w:lastRowFirstColumn="0" w:lastRowLastColumn="0"/>
          <w:trHeight w:val="397"/>
        </w:trPr>
        <w:tc>
          <w:tcPr>
            <w:cnfStyle w:val="001000000100" w:firstRow="0" w:lastRow="0" w:firstColumn="1" w:lastColumn="0" w:oddVBand="0" w:evenVBand="0" w:oddHBand="0" w:evenHBand="0" w:firstRowFirstColumn="1" w:firstRowLastColumn="0" w:lastRowFirstColumn="0" w:lastRowLastColumn="0"/>
            <w:tcW w:w="3816" w:type="dxa"/>
          </w:tcPr>
          <w:p w14:paraId="3F451FE2" w14:textId="77777777" w:rsidR="000438A0" w:rsidRPr="00D02DB1" w:rsidRDefault="000438A0" w:rsidP="00B55E55">
            <w:pPr>
              <w:pStyle w:val="BodyText"/>
              <w:spacing w:before="80"/>
              <w:ind w:right="0"/>
              <w:rPr>
                <w:lang w:val="en-AU"/>
              </w:rPr>
            </w:pPr>
          </w:p>
        </w:tc>
        <w:tc>
          <w:tcPr>
            <w:tcW w:w="2691" w:type="dxa"/>
          </w:tcPr>
          <w:p w14:paraId="59E50607" w14:textId="77777777" w:rsidR="000438A0" w:rsidRPr="00D02DB1" w:rsidRDefault="000438A0" w:rsidP="00B55E55">
            <w:pPr>
              <w:pStyle w:val="BodyText"/>
              <w:spacing w:before="80"/>
              <w:ind w:right="0"/>
              <w:cnfStyle w:val="100000000000" w:firstRow="1" w:lastRow="0" w:firstColumn="0" w:lastColumn="0" w:oddVBand="0" w:evenVBand="0" w:oddHBand="0" w:evenHBand="0" w:firstRowFirstColumn="0" w:firstRowLastColumn="0" w:lastRowFirstColumn="0" w:lastRowLastColumn="0"/>
              <w:rPr>
                <w:lang w:val="en-AU"/>
              </w:rPr>
            </w:pPr>
            <w:r w:rsidRPr="00D02DB1">
              <w:rPr>
                <w:lang w:val="en-AU"/>
              </w:rPr>
              <w:t xml:space="preserve">Number of plans reviewed </w:t>
            </w:r>
          </w:p>
        </w:tc>
        <w:tc>
          <w:tcPr>
            <w:tcW w:w="2499" w:type="dxa"/>
          </w:tcPr>
          <w:p w14:paraId="42252E15" w14:textId="77777777" w:rsidR="000438A0" w:rsidRPr="00D02DB1" w:rsidRDefault="000438A0" w:rsidP="00B55E55">
            <w:pPr>
              <w:pStyle w:val="BodyText"/>
              <w:spacing w:before="80"/>
              <w:cnfStyle w:val="100000000000" w:firstRow="1" w:lastRow="0" w:firstColumn="0" w:lastColumn="0" w:oddVBand="0" w:evenVBand="0" w:oddHBand="0" w:evenHBand="0" w:firstRowFirstColumn="0" w:firstRowLastColumn="0" w:lastRowFirstColumn="0" w:lastRowLastColumn="0"/>
              <w:rPr>
                <w:lang w:val="en-AU"/>
              </w:rPr>
            </w:pPr>
          </w:p>
          <w:p w14:paraId="2765B8EB" w14:textId="77777777" w:rsidR="000438A0" w:rsidRPr="00D02DB1" w:rsidRDefault="000438A0" w:rsidP="00B55E55">
            <w:pPr>
              <w:pStyle w:val="BodyText"/>
              <w:spacing w:before="80"/>
              <w:cnfStyle w:val="100000000000" w:firstRow="1" w:lastRow="0" w:firstColumn="0" w:lastColumn="0" w:oddVBand="0" w:evenVBand="0" w:oddHBand="0" w:evenHBand="0" w:firstRowFirstColumn="0" w:firstRowLastColumn="0" w:lastRowFirstColumn="0" w:lastRowLastColumn="0"/>
              <w:rPr>
                <w:lang w:val="en-AU"/>
              </w:rPr>
            </w:pPr>
            <w:r w:rsidRPr="00D02DB1">
              <w:rPr>
                <w:lang w:val="en-AU"/>
              </w:rPr>
              <w:t>Proportion</w:t>
            </w:r>
          </w:p>
        </w:tc>
      </w:tr>
      <w:tr w:rsidR="000438A0" w:rsidRPr="00D02DB1" w14:paraId="59B91ACB" w14:textId="77777777" w:rsidTr="00B55E55">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816" w:type="dxa"/>
          </w:tcPr>
          <w:p w14:paraId="68D8A710" w14:textId="77777777" w:rsidR="000438A0" w:rsidRPr="00D02DB1" w:rsidRDefault="000438A0" w:rsidP="00B55E55">
            <w:pPr>
              <w:spacing w:before="60" w:after="60"/>
              <w:jc w:val="left"/>
              <w:rPr>
                <w:rFonts w:ascii="Arial" w:hAnsi="Arial" w:cs="Arial"/>
                <w:i w:val="0"/>
                <w:sz w:val="24"/>
                <w:szCs w:val="24"/>
                <w:lang w:val="en-AU"/>
              </w:rPr>
            </w:pPr>
            <w:r w:rsidRPr="00D02DB1">
              <w:rPr>
                <w:rFonts w:ascii="Arial" w:hAnsi="Arial" w:cs="Arial"/>
                <w:i w:val="0"/>
                <w:sz w:val="24"/>
                <w:szCs w:val="24"/>
                <w:lang w:val="en-AU"/>
              </w:rPr>
              <w:t>Plans with goals achieved</w:t>
            </w:r>
          </w:p>
        </w:tc>
        <w:tc>
          <w:tcPr>
            <w:tcW w:w="2691" w:type="dxa"/>
          </w:tcPr>
          <w:p w14:paraId="5A8DF045" w14:textId="26619C59" w:rsidR="000438A0" w:rsidRPr="00D02DB1" w:rsidRDefault="00180137" w:rsidP="00B55E55">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AU"/>
              </w:rPr>
            </w:pPr>
            <w:r>
              <w:rPr>
                <w:rFonts w:ascii="Arial" w:hAnsi="Arial" w:cs="Arial"/>
                <w:sz w:val="24"/>
                <w:szCs w:val="24"/>
                <w:lang w:val="en-AU"/>
              </w:rPr>
              <w:t>1,246</w:t>
            </w:r>
          </w:p>
        </w:tc>
        <w:tc>
          <w:tcPr>
            <w:tcW w:w="2499" w:type="dxa"/>
          </w:tcPr>
          <w:p w14:paraId="124770A5" w14:textId="608BACAB" w:rsidR="000438A0" w:rsidRPr="00D02DB1" w:rsidRDefault="00180137" w:rsidP="00B55E55">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AU"/>
              </w:rPr>
            </w:pPr>
            <w:r>
              <w:rPr>
                <w:rFonts w:ascii="Arial" w:hAnsi="Arial" w:cs="Arial"/>
                <w:sz w:val="24"/>
                <w:szCs w:val="24"/>
                <w:lang w:val="en-AU"/>
              </w:rPr>
              <w:t>87%</w:t>
            </w:r>
          </w:p>
        </w:tc>
      </w:tr>
      <w:tr w:rsidR="000438A0" w:rsidRPr="00D02DB1" w14:paraId="5E2DEE23" w14:textId="77777777" w:rsidTr="00B55E55">
        <w:trPr>
          <w:trHeight w:val="283"/>
        </w:trPr>
        <w:tc>
          <w:tcPr>
            <w:cnfStyle w:val="001000000000" w:firstRow="0" w:lastRow="0" w:firstColumn="1" w:lastColumn="0" w:oddVBand="0" w:evenVBand="0" w:oddHBand="0" w:evenHBand="0" w:firstRowFirstColumn="0" w:firstRowLastColumn="0" w:lastRowFirstColumn="0" w:lastRowLastColumn="0"/>
            <w:tcW w:w="3816" w:type="dxa"/>
            <w:tcBorders>
              <w:bottom w:val="double" w:sz="4" w:space="0" w:color="95B3D7" w:themeColor="accent1" w:themeTint="99"/>
            </w:tcBorders>
          </w:tcPr>
          <w:p w14:paraId="2D45C812" w14:textId="77777777" w:rsidR="000438A0" w:rsidRPr="00D02DB1" w:rsidRDefault="000438A0" w:rsidP="00B55E55">
            <w:pPr>
              <w:spacing w:before="60" w:after="60"/>
              <w:jc w:val="left"/>
              <w:rPr>
                <w:rFonts w:ascii="Arial" w:hAnsi="Arial" w:cs="Arial"/>
                <w:i w:val="0"/>
                <w:sz w:val="24"/>
                <w:szCs w:val="24"/>
                <w:lang w:val="en-AU"/>
              </w:rPr>
            </w:pPr>
            <w:r w:rsidRPr="00D02DB1">
              <w:rPr>
                <w:rFonts w:ascii="Arial" w:hAnsi="Arial" w:cs="Arial"/>
                <w:i w:val="0"/>
                <w:sz w:val="24"/>
                <w:szCs w:val="24"/>
                <w:lang w:val="en-AU"/>
              </w:rPr>
              <w:t>Plans with goals not achieved</w:t>
            </w:r>
          </w:p>
        </w:tc>
        <w:tc>
          <w:tcPr>
            <w:tcW w:w="2691" w:type="dxa"/>
            <w:tcBorders>
              <w:bottom w:val="double" w:sz="4" w:space="0" w:color="95B3D7" w:themeColor="accent1" w:themeTint="99"/>
            </w:tcBorders>
          </w:tcPr>
          <w:p w14:paraId="69192AB6" w14:textId="08560EA4" w:rsidR="000438A0" w:rsidRPr="00D02DB1" w:rsidRDefault="00180137" w:rsidP="00B55E55">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AU"/>
              </w:rPr>
            </w:pPr>
            <w:r>
              <w:rPr>
                <w:rFonts w:ascii="Arial" w:hAnsi="Arial" w:cs="Arial"/>
                <w:sz w:val="24"/>
                <w:szCs w:val="24"/>
              </w:rPr>
              <w:t>186</w:t>
            </w:r>
          </w:p>
        </w:tc>
        <w:tc>
          <w:tcPr>
            <w:tcW w:w="2499" w:type="dxa"/>
            <w:tcBorders>
              <w:bottom w:val="double" w:sz="4" w:space="0" w:color="95B3D7" w:themeColor="accent1" w:themeTint="99"/>
            </w:tcBorders>
          </w:tcPr>
          <w:p w14:paraId="05886F99" w14:textId="4A17C4E9" w:rsidR="000438A0" w:rsidRPr="00D02DB1" w:rsidRDefault="00180137" w:rsidP="00B55E55">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AU"/>
              </w:rPr>
            </w:pPr>
            <w:r>
              <w:rPr>
                <w:rFonts w:ascii="Arial" w:hAnsi="Arial" w:cs="Arial"/>
                <w:sz w:val="24"/>
                <w:szCs w:val="24"/>
                <w:lang w:val="en-AU"/>
              </w:rPr>
              <w:t>13%</w:t>
            </w:r>
          </w:p>
        </w:tc>
      </w:tr>
      <w:tr w:rsidR="000438A0" w:rsidRPr="00D02DB1" w14:paraId="66C821CB" w14:textId="77777777" w:rsidTr="00B55E55">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816" w:type="dxa"/>
            <w:tcBorders>
              <w:top w:val="double" w:sz="4" w:space="0" w:color="95B3D7" w:themeColor="accent1" w:themeTint="99"/>
              <w:right w:val="nil"/>
            </w:tcBorders>
            <w:shd w:val="clear" w:color="auto" w:fill="auto"/>
          </w:tcPr>
          <w:p w14:paraId="23159F57" w14:textId="5F50BEA4" w:rsidR="000438A0" w:rsidRPr="00D02DB1" w:rsidRDefault="000438A0" w:rsidP="00B55E55">
            <w:pPr>
              <w:spacing w:before="60" w:after="60"/>
              <w:jc w:val="left"/>
              <w:rPr>
                <w:rFonts w:ascii="Arial" w:hAnsi="Arial" w:cs="Arial"/>
                <w:b/>
                <w:i w:val="0"/>
                <w:sz w:val="24"/>
                <w:szCs w:val="24"/>
                <w:lang w:val="en-AU"/>
              </w:rPr>
            </w:pPr>
            <w:r w:rsidRPr="00D02DB1">
              <w:rPr>
                <w:rFonts w:ascii="Arial" w:hAnsi="Arial" w:cs="Arial"/>
                <w:b/>
                <w:i w:val="0"/>
                <w:sz w:val="24"/>
                <w:szCs w:val="24"/>
                <w:lang w:val="en-AU"/>
              </w:rPr>
              <w:t>Total plan</w:t>
            </w:r>
            <w:r w:rsidR="00546081">
              <w:rPr>
                <w:rFonts w:ascii="Arial" w:hAnsi="Arial" w:cs="Arial"/>
                <w:b/>
                <w:i w:val="0"/>
                <w:sz w:val="24"/>
                <w:szCs w:val="24"/>
                <w:lang w:val="en-AU"/>
              </w:rPr>
              <w:t>s reviewed</w:t>
            </w:r>
          </w:p>
        </w:tc>
        <w:tc>
          <w:tcPr>
            <w:tcW w:w="2691" w:type="dxa"/>
            <w:tcBorders>
              <w:top w:val="double" w:sz="4" w:space="0" w:color="95B3D7" w:themeColor="accent1" w:themeTint="99"/>
              <w:left w:val="nil"/>
              <w:bottom w:val="nil"/>
              <w:right w:val="nil"/>
            </w:tcBorders>
            <w:shd w:val="clear" w:color="auto" w:fill="auto"/>
          </w:tcPr>
          <w:p w14:paraId="0F8E924B" w14:textId="286B5ECD" w:rsidR="000438A0" w:rsidRPr="00D02DB1" w:rsidRDefault="00180137" w:rsidP="00B55E55">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lang w:val="en-AU"/>
              </w:rPr>
            </w:pPr>
            <w:r>
              <w:rPr>
                <w:rFonts w:ascii="Arial" w:hAnsi="Arial" w:cs="Arial"/>
                <w:b/>
                <w:sz w:val="24"/>
                <w:szCs w:val="24"/>
                <w:lang w:val="en-AU"/>
              </w:rPr>
              <w:t>1,432</w:t>
            </w:r>
          </w:p>
        </w:tc>
        <w:tc>
          <w:tcPr>
            <w:tcW w:w="2499" w:type="dxa"/>
            <w:tcBorders>
              <w:top w:val="double" w:sz="4" w:space="0" w:color="95B3D7" w:themeColor="accent1" w:themeTint="99"/>
              <w:left w:val="nil"/>
              <w:bottom w:val="nil"/>
              <w:right w:val="nil"/>
            </w:tcBorders>
            <w:shd w:val="clear" w:color="auto" w:fill="auto"/>
          </w:tcPr>
          <w:p w14:paraId="6B8EF7DF" w14:textId="77777777" w:rsidR="000438A0" w:rsidRPr="00D02DB1" w:rsidRDefault="000438A0" w:rsidP="00B55E55">
            <w:pPr>
              <w:pStyle w:val="BodyText"/>
              <w:spacing w:before="60" w:after="60"/>
              <w:ind w:right="0"/>
              <w:cnfStyle w:val="000000100000" w:firstRow="0" w:lastRow="0" w:firstColumn="0" w:lastColumn="0" w:oddVBand="0" w:evenVBand="0" w:oddHBand="1" w:evenHBand="0" w:firstRowFirstColumn="0" w:firstRowLastColumn="0" w:lastRowFirstColumn="0" w:lastRowLastColumn="0"/>
              <w:rPr>
                <w:rFonts w:eastAsiaTheme="minorHAnsi" w:cs="Arial"/>
                <w:b/>
                <w:lang w:val="en-AU"/>
              </w:rPr>
            </w:pPr>
          </w:p>
        </w:tc>
      </w:tr>
    </w:tbl>
    <w:p w14:paraId="656B0517" w14:textId="77777777" w:rsidR="00F83F71" w:rsidRDefault="00F83F71" w:rsidP="009D7532">
      <w:pPr>
        <w:pStyle w:val="Caption"/>
      </w:pPr>
    </w:p>
    <w:p w14:paraId="65A16A35" w14:textId="57E77471" w:rsidR="009D7532" w:rsidRPr="00D02DB1" w:rsidRDefault="009D7532" w:rsidP="009D7532">
      <w:pPr>
        <w:pStyle w:val="Caption"/>
      </w:pPr>
      <w:r w:rsidRPr="00D02DB1">
        <w:br w:type="page"/>
      </w:r>
    </w:p>
    <w:p w14:paraId="7C745BB3" w14:textId="77777777" w:rsidR="009D7532" w:rsidRPr="00D02DB1" w:rsidRDefault="009D7532" w:rsidP="009D7532">
      <w:pPr>
        <w:pStyle w:val="DCReportSubheading1"/>
      </w:pPr>
      <w:bookmarkStart w:id="49" w:name="_Toc489539239"/>
      <w:bookmarkStart w:id="50" w:name="_Toc493662648"/>
      <w:bookmarkStart w:id="51" w:name="_Toc494198725"/>
      <w:bookmarkStart w:id="52" w:name="_Toc505170654"/>
      <w:r w:rsidRPr="00D02DB1">
        <w:lastRenderedPageBreak/>
        <w:t>Proportion of goals achieved in social and economic domains</w:t>
      </w:r>
      <w:bookmarkEnd w:id="49"/>
      <w:bookmarkEnd w:id="50"/>
      <w:bookmarkEnd w:id="51"/>
      <w:bookmarkEnd w:id="52"/>
    </w:p>
    <w:p w14:paraId="16EEEA2D" w14:textId="30A25B99" w:rsidR="009D7532" w:rsidRPr="00D02DB1" w:rsidRDefault="00005CD0" w:rsidP="003B614C">
      <w:pPr>
        <w:pStyle w:val="BodyText"/>
        <w:rPr>
          <w:lang w:val="en-AU"/>
        </w:rPr>
      </w:pPr>
      <w:bookmarkStart w:id="53" w:name="_Hlk496710138"/>
      <w:r>
        <w:rPr>
          <w:lang w:val="en-AU"/>
        </w:rPr>
        <w:t xml:space="preserve">Of </w:t>
      </w:r>
      <w:r w:rsidR="00C7005F">
        <w:rPr>
          <w:lang w:val="en-AU"/>
        </w:rPr>
        <w:t xml:space="preserve">all </w:t>
      </w:r>
      <w:r w:rsidR="00C8240A">
        <w:rPr>
          <w:lang w:val="en-AU"/>
        </w:rPr>
        <w:t xml:space="preserve">plans </w:t>
      </w:r>
      <w:r w:rsidR="0044266D">
        <w:rPr>
          <w:lang w:val="en-AU"/>
        </w:rPr>
        <w:t>reviewed year to date, five per cent of goals identified economic outcomes,</w:t>
      </w:r>
      <w:r w:rsidR="00C7005F">
        <w:rPr>
          <w:lang w:val="en-AU"/>
        </w:rPr>
        <w:t xml:space="preserve"> </w:t>
      </w:r>
      <w:r w:rsidR="00064009">
        <w:rPr>
          <w:lang w:val="en-AU"/>
        </w:rPr>
        <w:t>and</w:t>
      </w:r>
      <w:r w:rsidR="00C7005F">
        <w:rPr>
          <w:lang w:val="en-AU"/>
        </w:rPr>
        <w:t xml:space="preserve"> 79 per cent </w:t>
      </w:r>
      <w:r w:rsidR="00064009">
        <w:rPr>
          <w:lang w:val="en-AU"/>
        </w:rPr>
        <w:t xml:space="preserve">of these </w:t>
      </w:r>
      <w:r w:rsidR="00C7005F">
        <w:rPr>
          <w:lang w:val="en-AU"/>
        </w:rPr>
        <w:t>were achieved. Twenty per cent</w:t>
      </w:r>
      <w:r w:rsidR="000019BD">
        <w:rPr>
          <w:lang w:val="en-AU"/>
        </w:rPr>
        <w:t xml:space="preserve"> of goals identified social outcomes, of which 71 per cent were achieved</w:t>
      </w:r>
      <w:r w:rsidR="00B76C7B">
        <w:rPr>
          <w:lang w:val="en-AU"/>
        </w:rPr>
        <w:t>. T</w:t>
      </w:r>
      <w:r w:rsidR="003E2288" w:rsidRPr="00D02DB1">
        <w:rPr>
          <w:lang w:val="en-AU"/>
        </w:rPr>
        <w:t xml:space="preserve">hese results </w:t>
      </w:r>
      <w:r w:rsidR="00735C82">
        <w:rPr>
          <w:lang w:val="en-AU"/>
        </w:rPr>
        <w:t>are shown</w:t>
      </w:r>
      <w:r w:rsidR="003E2288" w:rsidRPr="00D02DB1">
        <w:rPr>
          <w:lang w:val="en-AU"/>
        </w:rPr>
        <w:t xml:space="preserve"> in</w:t>
      </w:r>
      <w:r w:rsidR="003B614C">
        <w:rPr>
          <w:lang w:val="en-AU"/>
        </w:rPr>
        <w:t xml:space="preserve"> Table 8.</w:t>
      </w:r>
      <w:r w:rsidR="003E2288" w:rsidRPr="00D02DB1">
        <w:rPr>
          <w:lang w:val="en-AU"/>
        </w:rPr>
        <w:t xml:space="preserve"> </w:t>
      </w:r>
    </w:p>
    <w:bookmarkEnd w:id="53"/>
    <w:p w14:paraId="669A7578" w14:textId="77777777" w:rsidR="009D7532" w:rsidRPr="00D02DB1" w:rsidRDefault="009D7532" w:rsidP="009D7532">
      <w:pPr>
        <w:pStyle w:val="BodyText"/>
        <w:rPr>
          <w:lang w:val="en-AU"/>
        </w:rPr>
      </w:pPr>
    </w:p>
    <w:p w14:paraId="74EB12F6" w14:textId="77777777" w:rsidR="00F01E24" w:rsidRPr="00D02DB1" w:rsidRDefault="00F01E24" w:rsidP="00E51586">
      <w:pPr>
        <w:pStyle w:val="Caption"/>
        <w:spacing w:after="240"/>
      </w:pPr>
      <w:bookmarkStart w:id="54" w:name="_Ref488408488"/>
      <w:bookmarkStart w:id="55" w:name="_Ref488408482"/>
      <w:r w:rsidRPr="00D02DB1">
        <w:t>Table</w:t>
      </w:r>
      <w:r>
        <w:t xml:space="preserve"> 8</w:t>
      </w:r>
      <w:r w:rsidRPr="00D02DB1">
        <w:t>: Plan goal achievement linked to improved economic and social outcomes</w:t>
      </w:r>
    </w:p>
    <w:tbl>
      <w:tblPr>
        <w:tblStyle w:val="GridTable7Colorful-Accent15"/>
        <w:tblW w:w="0" w:type="auto"/>
        <w:tblInd w:w="5" w:type="dxa"/>
        <w:tblLook w:val="04A0" w:firstRow="1" w:lastRow="0" w:firstColumn="1" w:lastColumn="0" w:noHBand="0" w:noVBand="1"/>
      </w:tblPr>
      <w:tblGrid>
        <w:gridCol w:w="2643"/>
        <w:gridCol w:w="2918"/>
        <w:gridCol w:w="3450"/>
      </w:tblGrid>
      <w:tr w:rsidR="00F01E24" w:rsidRPr="00D02DB1" w14:paraId="41ED12D6" w14:textId="77777777" w:rsidTr="00B55E55">
        <w:trPr>
          <w:cnfStyle w:val="100000000000" w:firstRow="1" w:lastRow="0" w:firstColumn="0" w:lastColumn="0" w:oddVBand="0" w:evenVBand="0" w:oddHBand="0" w:evenHBand="0" w:firstRowFirstColumn="0" w:firstRowLastColumn="0" w:lastRowFirstColumn="0" w:lastRowLastColumn="0"/>
          <w:trHeight w:val="497"/>
        </w:trPr>
        <w:tc>
          <w:tcPr>
            <w:cnfStyle w:val="001000000100" w:firstRow="0" w:lastRow="0" w:firstColumn="1" w:lastColumn="0" w:oddVBand="0" w:evenVBand="0" w:oddHBand="0" w:evenHBand="0" w:firstRowFirstColumn="1" w:firstRowLastColumn="0" w:lastRowFirstColumn="0" w:lastRowLastColumn="0"/>
            <w:tcW w:w="2643" w:type="dxa"/>
          </w:tcPr>
          <w:p w14:paraId="79435AE7" w14:textId="77777777" w:rsidR="00F01E24" w:rsidRPr="00D02DB1" w:rsidRDefault="00F01E24" w:rsidP="00B55E55">
            <w:pPr>
              <w:spacing w:before="60" w:after="60"/>
              <w:jc w:val="left"/>
              <w:rPr>
                <w:rFonts w:ascii="Arial" w:hAnsi="Arial" w:cs="Arial"/>
                <w:i w:val="0"/>
                <w:sz w:val="24"/>
                <w:szCs w:val="24"/>
                <w:lang w:val="en-AU"/>
              </w:rPr>
            </w:pPr>
            <w:r w:rsidRPr="00D02DB1">
              <w:rPr>
                <w:rFonts w:ascii="Arial" w:hAnsi="Arial" w:cs="Arial"/>
                <w:i w:val="0"/>
                <w:sz w:val="24"/>
                <w:szCs w:val="24"/>
                <w:lang w:val="en-AU"/>
              </w:rPr>
              <w:t>Domain</w:t>
            </w:r>
          </w:p>
        </w:tc>
        <w:tc>
          <w:tcPr>
            <w:tcW w:w="2918" w:type="dxa"/>
          </w:tcPr>
          <w:p w14:paraId="280353B8" w14:textId="77777777" w:rsidR="00F01E24" w:rsidRPr="00D02DB1" w:rsidRDefault="00F01E24" w:rsidP="00B55E55">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n-AU"/>
              </w:rPr>
            </w:pPr>
            <w:r w:rsidRPr="00D02DB1">
              <w:rPr>
                <w:rFonts w:ascii="Arial" w:hAnsi="Arial" w:cs="Arial"/>
                <w:sz w:val="24"/>
                <w:szCs w:val="24"/>
                <w:lang w:val="en-AU"/>
              </w:rPr>
              <w:t>Proportion of total plan goals</w:t>
            </w:r>
          </w:p>
        </w:tc>
        <w:tc>
          <w:tcPr>
            <w:tcW w:w="3450" w:type="dxa"/>
          </w:tcPr>
          <w:p w14:paraId="22AF80CE" w14:textId="77777777" w:rsidR="00F01E24" w:rsidRPr="00D02DB1" w:rsidRDefault="00F01E24" w:rsidP="00B55E55">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n-AU"/>
              </w:rPr>
            </w:pPr>
            <w:r w:rsidRPr="00D02DB1">
              <w:rPr>
                <w:rFonts w:ascii="Arial" w:hAnsi="Arial" w:cs="Arial"/>
                <w:sz w:val="24"/>
                <w:szCs w:val="24"/>
                <w:lang w:val="en-AU"/>
              </w:rPr>
              <w:t>Proportion with plan goals achieved</w:t>
            </w:r>
          </w:p>
        </w:tc>
      </w:tr>
      <w:tr w:rsidR="00F01E24" w:rsidRPr="00D02DB1" w14:paraId="75A45597" w14:textId="77777777" w:rsidTr="00B55E55">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643" w:type="dxa"/>
          </w:tcPr>
          <w:p w14:paraId="3EF877D4" w14:textId="77777777" w:rsidR="00F01E24" w:rsidRPr="00D02DB1" w:rsidRDefault="00F01E24" w:rsidP="00B55E55">
            <w:pPr>
              <w:spacing w:before="60" w:after="60"/>
              <w:jc w:val="left"/>
              <w:rPr>
                <w:rFonts w:ascii="Arial" w:hAnsi="Arial" w:cs="Arial"/>
                <w:i w:val="0"/>
                <w:sz w:val="24"/>
                <w:szCs w:val="24"/>
                <w:lang w:val="en-AU"/>
              </w:rPr>
            </w:pPr>
            <w:r w:rsidRPr="00D02DB1">
              <w:rPr>
                <w:rFonts w:ascii="Arial" w:hAnsi="Arial" w:cs="Arial"/>
                <w:i w:val="0"/>
                <w:sz w:val="24"/>
                <w:szCs w:val="24"/>
                <w:lang w:val="en-AU"/>
              </w:rPr>
              <w:t>Economic</w:t>
            </w:r>
          </w:p>
        </w:tc>
        <w:tc>
          <w:tcPr>
            <w:tcW w:w="2918" w:type="dxa"/>
          </w:tcPr>
          <w:p w14:paraId="5D19E2EB" w14:textId="77777777" w:rsidR="00F01E24" w:rsidRPr="00D02DB1" w:rsidRDefault="00F01E24" w:rsidP="00B55E55">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AU"/>
              </w:rPr>
            </w:pPr>
            <w:r w:rsidRPr="00D02DB1">
              <w:rPr>
                <w:rFonts w:ascii="Arial" w:hAnsi="Arial" w:cs="Arial"/>
                <w:sz w:val="24"/>
                <w:szCs w:val="24"/>
              </w:rPr>
              <w:fldChar w:fldCharType="begin"/>
            </w:r>
            <w:r w:rsidRPr="00D02DB1">
              <w:rPr>
                <w:rFonts w:ascii="Arial" w:hAnsi="Arial" w:cs="Arial"/>
                <w:sz w:val="24"/>
                <w:szCs w:val="24"/>
                <w:lang w:val="en-AU"/>
              </w:rPr>
              <w:instrText>=</w:instrText>
            </w:r>
            <w:r w:rsidRPr="00D02DB1">
              <w:rPr>
                <w:rFonts w:ascii="Arial" w:hAnsi="Arial" w:cs="Arial"/>
                <w:sz w:val="24"/>
                <w:szCs w:val="24"/>
              </w:rPr>
              <w:fldChar w:fldCharType="begin"/>
            </w:r>
            <w:r w:rsidRPr="00D02DB1">
              <w:rPr>
                <w:rFonts w:ascii="Arial" w:hAnsi="Arial" w:cs="Arial"/>
                <w:sz w:val="24"/>
                <w:szCs w:val="24"/>
                <w:lang w:val="en-AU"/>
              </w:rPr>
              <w:instrText xml:space="preserve"> DocVariable "PlanGoalsDomainEconomicTotalReviewedCurrentQtr" </w:instrText>
            </w:r>
            <w:r w:rsidRPr="00D02DB1">
              <w:rPr>
                <w:rFonts w:ascii="Arial" w:hAnsi="Arial" w:cs="Arial"/>
                <w:sz w:val="24"/>
                <w:szCs w:val="24"/>
              </w:rPr>
              <w:fldChar w:fldCharType="separate"/>
            </w:r>
            <w:r w:rsidRPr="00D02DB1">
              <w:rPr>
                <w:rFonts w:ascii="Arial" w:hAnsi="Arial" w:cs="Arial"/>
                <w:sz w:val="24"/>
                <w:szCs w:val="24"/>
                <w:lang w:val="en-AU"/>
              </w:rPr>
              <w:instrText>126</w:instrText>
            </w:r>
            <w:r w:rsidRPr="00D02DB1">
              <w:rPr>
                <w:rFonts w:ascii="Arial" w:hAnsi="Arial" w:cs="Arial"/>
                <w:sz w:val="24"/>
                <w:szCs w:val="24"/>
              </w:rPr>
              <w:fldChar w:fldCharType="end"/>
            </w:r>
            <w:r w:rsidRPr="00D02DB1">
              <w:rPr>
                <w:rFonts w:ascii="Arial" w:hAnsi="Arial" w:cs="Arial"/>
                <w:sz w:val="24"/>
                <w:szCs w:val="24"/>
                <w:lang w:val="en-AU"/>
              </w:rPr>
              <w:instrText xml:space="preserve"> /</w:instrText>
            </w:r>
            <w:r w:rsidRPr="00D02DB1">
              <w:rPr>
                <w:rFonts w:ascii="Arial" w:hAnsi="Arial" w:cs="Arial"/>
                <w:sz w:val="24"/>
                <w:szCs w:val="24"/>
              </w:rPr>
              <w:fldChar w:fldCharType="begin"/>
            </w:r>
            <w:r w:rsidRPr="00D02DB1">
              <w:rPr>
                <w:rFonts w:ascii="Arial" w:hAnsi="Arial" w:cs="Arial"/>
                <w:sz w:val="24"/>
                <w:szCs w:val="24"/>
                <w:lang w:val="en-AU"/>
              </w:rPr>
              <w:instrText xml:space="preserve"> DocVariable "PlanGoalsTotalReviewedCurrentQtr" </w:instrText>
            </w:r>
            <w:r w:rsidRPr="00D02DB1">
              <w:rPr>
                <w:rFonts w:ascii="Arial" w:hAnsi="Arial" w:cs="Arial"/>
                <w:sz w:val="24"/>
                <w:szCs w:val="24"/>
              </w:rPr>
              <w:fldChar w:fldCharType="separate"/>
            </w:r>
            <w:r w:rsidRPr="00D02DB1">
              <w:rPr>
                <w:rFonts w:ascii="Arial" w:hAnsi="Arial" w:cs="Arial"/>
                <w:sz w:val="24"/>
                <w:szCs w:val="24"/>
                <w:lang w:val="en-AU"/>
              </w:rPr>
              <w:instrText>2366</w:instrText>
            </w:r>
            <w:r w:rsidRPr="00D02DB1">
              <w:rPr>
                <w:rFonts w:ascii="Arial" w:hAnsi="Arial" w:cs="Arial"/>
                <w:sz w:val="24"/>
                <w:szCs w:val="24"/>
              </w:rPr>
              <w:fldChar w:fldCharType="end"/>
            </w:r>
            <w:r w:rsidRPr="00D02DB1">
              <w:rPr>
                <w:rFonts w:ascii="Arial" w:hAnsi="Arial" w:cs="Arial"/>
                <w:sz w:val="24"/>
                <w:szCs w:val="24"/>
                <w:lang w:val="en-AU"/>
              </w:rPr>
              <w:instrText xml:space="preserve">*100 \# "0%"   </w:instrText>
            </w:r>
            <w:r w:rsidRPr="00D02DB1">
              <w:rPr>
                <w:rFonts w:ascii="Arial" w:hAnsi="Arial" w:cs="Arial"/>
                <w:sz w:val="24"/>
                <w:szCs w:val="24"/>
              </w:rPr>
              <w:fldChar w:fldCharType="separate"/>
            </w:r>
            <w:r w:rsidRPr="00D02DB1">
              <w:rPr>
                <w:rFonts w:ascii="Arial" w:hAnsi="Arial" w:cs="Arial"/>
                <w:noProof/>
                <w:sz w:val="24"/>
                <w:szCs w:val="24"/>
                <w:lang w:val="en-AU"/>
              </w:rPr>
              <w:t>5%</w:t>
            </w:r>
            <w:r w:rsidRPr="00D02DB1">
              <w:rPr>
                <w:rFonts w:ascii="Arial" w:hAnsi="Arial" w:cs="Arial"/>
                <w:sz w:val="24"/>
                <w:szCs w:val="24"/>
              </w:rPr>
              <w:fldChar w:fldCharType="end"/>
            </w:r>
          </w:p>
        </w:tc>
        <w:tc>
          <w:tcPr>
            <w:tcW w:w="3450" w:type="dxa"/>
          </w:tcPr>
          <w:p w14:paraId="45234895" w14:textId="6A770938" w:rsidR="00F01E24" w:rsidRPr="00D02DB1" w:rsidRDefault="00BE3A76" w:rsidP="00B55E55">
            <w:pPr>
              <w:spacing w:before="60" w:after="60"/>
              <w:jc w:val="righ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AU"/>
              </w:rPr>
            </w:pPr>
            <w:r>
              <w:rPr>
                <w:rFonts w:ascii="Arial" w:hAnsi="Arial" w:cs="Arial"/>
                <w:sz w:val="24"/>
                <w:szCs w:val="24"/>
                <w:lang w:val="en-AU"/>
              </w:rPr>
              <w:t>79</w:t>
            </w:r>
            <w:r w:rsidR="00F01E24" w:rsidRPr="00D02DB1">
              <w:rPr>
                <w:rFonts w:ascii="Arial" w:hAnsi="Arial" w:cs="Arial"/>
                <w:sz w:val="24"/>
                <w:szCs w:val="24"/>
                <w:lang w:val="en-AU"/>
              </w:rPr>
              <w:t>%</w:t>
            </w:r>
          </w:p>
        </w:tc>
      </w:tr>
      <w:tr w:rsidR="00F01E24" w:rsidRPr="00D02DB1" w14:paraId="12377B37" w14:textId="77777777" w:rsidTr="00B55E55">
        <w:trPr>
          <w:trHeight w:val="283"/>
        </w:trPr>
        <w:tc>
          <w:tcPr>
            <w:cnfStyle w:val="001000000000" w:firstRow="0" w:lastRow="0" w:firstColumn="1" w:lastColumn="0" w:oddVBand="0" w:evenVBand="0" w:oddHBand="0" w:evenHBand="0" w:firstRowFirstColumn="0" w:firstRowLastColumn="0" w:lastRowFirstColumn="0" w:lastRowLastColumn="0"/>
            <w:tcW w:w="2643" w:type="dxa"/>
          </w:tcPr>
          <w:p w14:paraId="3C747D6A" w14:textId="77777777" w:rsidR="00F01E24" w:rsidRPr="00D02DB1" w:rsidRDefault="00F01E24" w:rsidP="00B55E55">
            <w:pPr>
              <w:spacing w:before="60" w:after="60"/>
              <w:jc w:val="left"/>
              <w:rPr>
                <w:rFonts w:ascii="Arial" w:hAnsi="Arial" w:cs="Arial"/>
                <w:i w:val="0"/>
                <w:sz w:val="24"/>
                <w:szCs w:val="24"/>
                <w:lang w:val="en-AU"/>
              </w:rPr>
            </w:pPr>
            <w:r w:rsidRPr="00D02DB1">
              <w:rPr>
                <w:rFonts w:ascii="Arial" w:hAnsi="Arial" w:cs="Arial"/>
                <w:i w:val="0"/>
                <w:sz w:val="24"/>
                <w:szCs w:val="24"/>
                <w:lang w:val="en-AU"/>
              </w:rPr>
              <w:t>Social</w:t>
            </w:r>
          </w:p>
        </w:tc>
        <w:tc>
          <w:tcPr>
            <w:tcW w:w="2918" w:type="dxa"/>
          </w:tcPr>
          <w:p w14:paraId="5BFC1336" w14:textId="5C5D871D" w:rsidR="00F01E24" w:rsidRPr="00D02DB1" w:rsidRDefault="00BE3A76" w:rsidP="00B55E55">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AU"/>
              </w:rPr>
            </w:pPr>
            <w:r>
              <w:rPr>
                <w:rFonts w:ascii="Arial" w:hAnsi="Arial" w:cs="Arial"/>
                <w:sz w:val="24"/>
                <w:szCs w:val="24"/>
                <w:lang w:val="en-AU"/>
              </w:rPr>
              <w:t>20%</w:t>
            </w:r>
          </w:p>
        </w:tc>
        <w:tc>
          <w:tcPr>
            <w:tcW w:w="3450" w:type="dxa"/>
          </w:tcPr>
          <w:p w14:paraId="7079F84C" w14:textId="6AE08313" w:rsidR="00F01E24" w:rsidRPr="00D02DB1" w:rsidRDefault="00BE3A76" w:rsidP="00B55E55">
            <w:pPr>
              <w:spacing w:before="60" w:after="60"/>
              <w:jc w:val="right"/>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AU"/>
              </w:rPr>
            </w:pPr>
            <w:r>
              <w:rPr>
                <w:rFonts w:ascii="Arial" w:hAnsi="Arial" w:cs="Arial"/>
                <w:sz w:val="24"/>
                <w:szCs w:val="24"/>
                <w:lang w:val="en-AU"/>
              </w:rPr>
              <w:t>71</w:t>
            </w:r>
            <w:r w:rsidR="00F01E24" w:rsidRPr="00D02DB1">
              <w:rPr>
                <w:rFonts w:ascii="Arial" w:hAnsi="Arial" w:cs="Arial"/>
                <w:sz w:val="24"/>
                <w:szCs w:val="24"/>
                <w:lang w:val="en-AU"/>
              </w:rPr>
              <w:t>%</w:t>
            </w:r>
          </w:p>
        </w:tc>
      </w:tr>
    </w:tbl>
    <w:p w14:paraId="4973B998" w14:textId="0291CC06" w:rsidR="00F01E24" w:rsidRDefault="00F01E24" w:rsidP="00BD07D4">
      <w:pPr>
        <w:pStyle w:val="Caption"/>
        <w:spacing w:after="240"/>
      </w:pPr>
    </w:p>
    <w:p w14:paraId="2E4CBD60" w14:textId="77777777" w:rsidR="00BE3A76" w:rsidRPr="00BE3A76" w:rsidRDefault="00BE3A76" w:rsidP="00BE3A76"/>
    <w:p w14:paraId="6676EB2B" w14:textId="77777777" w:rsidR="00F01E24" w:rsidRDefault="00F01E24" w:rsidP="00BD07D4">
      <w:pPr>
        <w:pStyle w:val="Caption"/>
        <w:spacing w:after="240"/>
      </w:pPr>
    </w:p>
    <w:p w14:paraId="62D83A43" w14:textId="77777777" w:rsidR="00F01E24" w:rsidRDefault="00F01E24" w:rsidP="00BD07D4">
      <w:pPr>
        <w:pStyle w:val="Caption"/>
        <w:spacing w:after="240"/>
      </w:pPr>
    </w:p>
    <w:bookmarkEnd w:id="54"/>
    <w:bookmarkEnd w:id="55"/>
    <w:p w14:paraId="47E489E1" w14:textId="77777777" w:rsidR="00BD07D4" w:rsidRDefault="00BD07D4" w:rsidP="008016F4">
      <w:pPr>
        <w:pStyle w:val="BodyText"/>
        <w:ind w:right="0"/>
        <w:rPr>
          <w:lang w:val="en-AU"/>
        </w:rPr>
      </w:pPr>
    </w:p>
    <w:p w14:paraId="3CD0A6AB" w14:textId="77777777" w:rsidR="001A3FFC" w:rsidRDefault="001A3FFC" w:rsidP="00421172">
      <w:pPr>
        <w:pStyle w:val="Caption"/>
        <w:rPr>
          <w:rFonts w:eastAsia="Arial"/>
          <w:b w:val="0"/>
          <w:bCs w:val="0"/>
          <w:color w:val="auto"/>
          <w:sz w:val="24"/>
          <w:szCs w:val="24"/>
          <w:highlight w:val="yellow"/>
        </w:rPr>
      </w:pPr>
    </w:p>
    <w:p w14:paraId="2C291A30" w14:textId="2BFD6A33" w:rsidR="009D7532" w:rsidRPr="00D02DB1" w:rsidRDefault="009D7532" w:rsidP="00421172">
      <w:pPr>
        <w:pStyle w:val="Caption"/>
      </w:pPr>
      <w:r w:rsidRPr="00D02DB1">
        <w:br w:type="page"/>
      </w:r>
    </w:p>
    <w:p w14:paraId="3FDE6599" w14:textId="77777777" w:rsidR="009D7532" w:rsidRPr="00D02DB1" w:rsidRDefault="00D02DB1" w:rsidP="009D7532">
      <w:pPr>
        <w:pStyle w:val="DCReportHeading"/>
      </w:pPr>
      <w:bookmarkStart w:id="56" w:name="_Toc505170655"/>
      <w:r w:rsidRPr="00D02DB1">
        <w:lastRenderedPageBreak/>
        <w:t>C</w:t>
      </w:r>
      <w:r w:rsidR="0086655E" w:rsidRPr="00D02DB1">
        <w:t>haracteristics</w:t>
      </w:r>
      <w:r w:rsidRPr="00D02DB1">
        <w:t xml:space="preserve"> of participating individuals</w:t>
      </w:r>
      <w:bookmarkEnd w:id="56"/>
    </w:p>
    <w:p w14:paraId="51EC8755" w14:textId="77777777" w:rsidR="009D7532" w:rsidRPr="00D02DB1" w:rsidRDefault="009D7532" w:rsidP="009D7532">
      <w:pPr>
        <w:pStyle w:val="DCReportSubheading1"/>
      </w:pPr>
      <w:bookmarkStart w:id="57" w:name="_Toc489539241"/>
      <w:bookmarkStart w:id="58" w:name="_Toc493662652"/>
      <w:bookmarkStart w:id="59" w:name="_Toc494198729"/>
      <w:bookmarkStart w:id="60" w:name="_Toc505170656"/>
      <w:r w:rsidRPr="00D02DB1">
        <w:t>Number</w:t>
      </w:r>
      <w:r w:rsidR="00D02DB1" w:rsidRPr="00D02DB1">
        <w:t>s</w:t>
      </w:r>
      <w:r w:rsidRPr="00D02DB1">
        <w:t xml:space="preserve"> of </w:t>
      </w:r>
      <w:r w:rsidR="00135382" w:rsidRPr="00D02DB1">
        <w:t>individuals</w:t>
      </w:r>
      <w:r w:rsidR="00D02DB1" w:rsidRPr="00D02DB1">
        <w:t xml:space="preserve"> and</w:t>
      </w:r>
      <w:r w:rsidRPr="00D02DB1">
        <w:t xml:space="preserve"> average costs</w:t>
      </w:r>
      <w:bookmarkEnd w:id="57"/>
      <w:bookmarkEnd w:id="58"/>
      <w:bookmarkEnd w:id="59"/>
      <w:bookmarkEnd w:id="60"/>
    </w:p>
    <w:p w14:paraId="7A109F2B" w14:textId="77777777" w:rsidR="009D7532" w:rsidRPr="00D02DB1" w:rsidRDefault="009D7532" w:rsidP="009D7532">
      <w:pPr>
        <w:pStyle w:val="DCReportSubheading2"/>
      </w:pPr>
      <w:bookmarkStart w:id="61" w:name="_Toc493662653"/>
      <w:bookmarkStart w:id="62" w:name="_Toc494198730"/>
      <w:r w:rsidRPr="00D02DB1">
        <w:t>Gender</w:t>
      </w:r>
      <w:r w:rsidR="00B53990" w:rsidRPr="00D02DB1">
        <w:t xml:space="preserve"> and age </w:t>
      </w:r>
      <w:r w:rsidR="00227739" w:rsidRPr="00D02DB1">
        <w:t>group</w:t>
      </w:r>
      <w:bookmarkEnd w:id="61"/>
      <w:bookmarkEnd w:id="62"/>
    </w:p>
    <w:p w14:paraId="252B4A4E" w14:textId="04C2F471" w:rsidR="00C5422C" w:rsidRDefault="00F90D16" w:rsidP="008016F4">
      <w:pPr>
        <w:pStyle w:val="BodyText"/>
        <w:ind w:right="0"/>
        <w:rPr>
          <w:lang w:val="en-AU"/>
        </w:rPr>
      </w:pPr>
      <w:r w:rsidRPr="00D02DB1">
        <w:rPr>
          <w:lang w:val="en-AU"/>
        </w:rPr>
        <w:t xml:space="preserve">There were </w:t>
      </w:r>
      <w:r w:rsidR="008A351B">
        <w:rPr>
          <w:lang w:val="en-AU"/>
        </w:rPr>
        <w:t>6,621</w:t>
      </w:r>
      <w:r w:rsidRPr="00D02DB1">
        <w:rPr>
          <w:lang w:val="en-AU"/>
        </w:rPr>
        <w:t xml:space="preserve"> eligible </w:t>
      </w:r>
      <w:r w:rsidRPr="00907A02">
        <w:rPr>
          <w:lang w:val="en-AU"/>
        </w:rPr>
        <w:t xml:space="preserve">individuals </w:t>
      </w:r>
      <w:r w:rsidR="00BC00B0" w:rsidRPr="00907A02">
        <w:rPr>
          <w:lang w:val="en-AU"/>
        </w:rPr>
        <w:t xml:space="preserve">at the end of </w:t>
      </w:r>
      <w:r w:rsidRPr="00907A02">
        <w:rPr>
          <w:lang w:val="en-AU"/>
        </w:rPr>
        <w:t>th</w:t>
      </w:r>
      <w:r w:rsidR="00BC00B0" w:rsidRPr="00907A02">
        <w:rPr>
          <w:lang w:val="en-AU"/>
        </w:rPr>
        <w:t>e</w:t>
      </w:r>
      <w:r w:rsidRPr="00907A02">
        <w:rPr>
          <w:lang w:val="en-AU"/>
        </w:rPr>
        <w:t xml:space="preserve"> quarter,</w:t>
      </w:r>
      <w:r w:rsidRPr="00D02DB1">
        <w:rPr>
          <w:lang w:val="en-AU"/>
        </w:rPr>
        <w:t xml:space="preserve"> of </w:t>
      </w:r>
      <w:r w:rsidR="00E93258">
        <w:rPr>
          <w:lang w:val="en-AU"/>
        </w:rPr>
        <w:t>which 62 per cent</w:t>
      </w:r>
      <w:r w:rsidR="00E93258" w:rsidRPr="00D02DB1">
        <w:rPr>
          <w:lang w:val="en-AU"/>
        </w:rPr>
        <w:t xml:space="preserve"> were</w:t>
      </w:r>
      <w:r w:rsidR="00B000F3">
        <w:rPr>
          <w:lang w:val="en-AU"/>
        </w:rPr>
        <w:t xml:space="preserve"> male</w:t>
      </w:r>
      <w:r w:rsidR="009D7532" w:rsidRPr="00D02DB1">
        <w:rPr>
          <w:lang w:val="en-AU"/>
        </w:rPr>
        <w:t xml:space="preserve">. </w:t>
      </w:r>
    </w:p>
    <w:p w14:paraId="6AB725E9" w14:textId="4654652F" w:rsidR="00665057" w:rsidRPr="00D02DB1" w:rsidRDefault="00EF586C" w:rsidP="008016F4">
      <w:pPr>
        <w:pStyle w:val="BodyText"/>
        <w:ind w:right="0"/>
        <w:rPr>
          <w:lang w:val="en-AU"/>
        </w:rPr>
      </w:pPr>
      <w:r>
        <w:rPr>
          <w:lang w:val="en-AU"/>
        </w:rPr>
        <w:t>More than</w:t>
      </w:r>
      <w:r w:rsidRPr="00383449">
        <w:rPr>
          <w:lang w:val="en-AU"/>
        </w:rPr>
        <w:t xml:space="preserve"> </w:t>
      </w:r>
      <w:r w:rsidR="00BC00B0" w:rsidRPr="00383449">
        <w:rPr>
          <w:lang w:val="en-AU"/>
        </w:rPr>
        <w:t>3</w:t>
      </w:r>
      <w:r w:rsidR="00383449" w:rsidRPr="00383449">
        <w:rPr>
          <w:lang w:val="en-AU"/>
        </w:rPr>
        <w:t>2</w:t>
      </w:r>
      <w:r w:rsidR="00BC00B0" w:rsidRPr="00383449">
        <w:rPr>
          <w:lang w:val="en-AU"/>
        </w:rPr>
        <w:t> per cent</w:t>
      </w:r>
      <w:r w:rsidR="00BC00B0" w:rsidRPr="00D02DB1">
        <w:rPr>
          <w:lang w:val="en-AU"/>
        </w:rPr>
        <w:t xml:space="preserve"> of the </w:t>
      </w:r>
      <w:r w:rsidR="00FF1AAC">
        <w:rPr>
          <w:lang w:val="en-AU"/>
        </w:rPr>
        <w:t>6,621</w:t>
      </w:r>
      <w:r w:rsidR="00BC00B0" w:rsidRPr="00D02DB1">
        <w:rPr>
          <w:lang w:val="en-AU"/>
        </w:rPr>
        <w:t xml:space="preserve"> individuals are aged </w:t>
      </w:r>
      <w:r w:rsidR="00BC00B0" w:rsidRPr="00FF1AAC">
        <w:rPr>
          <w:lang w:val="en-AU"/>
        </w:rPr>
        <w:t>5</w:t>
      </w:r>
      <w:r w:rsidR="00ED7793" w:rsidRPr="00FF1AAC">
        <w:rPr>
          <w:lang w:val="en-AU"/>
        </w:rPr>
        <w:t xml:space="preserve"> to </w:t>
      </w:r>
      <w:r w:rsidR="00BC00B0" w:rsidRPr="00FF1AAC">
        <w:rPr>
          <w:lang w:val="en-AU"/>
        </w:rPr>
        <w:t>14,</w:t>
      </w:r>
      <w:r w:rsidR="00BC00B0" w:rsidRPr="00D02DB1">
        <w:rPr>
          <w:lang w:val="en-AU"/>
        </w:rPr>
        <w:t xml:space="preserve"> making this the largest age group.</w:t>
      </w:r>
    </w:p>
    <w:p w14:paraId="0F364E10" w14:textId="77777777" w:rsidR="005834DB" w:rsidRPr="00D02DB1" w:rsidRDefault="005834DB" w:rsidP="00B53990">
      <w:pPr>
        <w:pStyle w:val="BodyText"/>
        <w:ind w:right="0"/>
        <w:rPr>
          <w:lang w:val="en-AU"/>
        </w:rPr>
      </w:pPr>
    </w:p>
    <w:p w14:paraId="315D7D4D" w14:textId="03FBD3F2" w:rsidR="00B53990" w:rsidRPr="00D02DB1" w:rsidRDefault="000F3046" w:rsidP="00B53990">
      <w:pPr>
        <w:pStyle w:val="BodyText"/>
        <w:ind w:right="0"/>
        <w:rPr>
          <w:lang w:val="en-AU"/>
        </w:rPr>
      </w:pPr>
      <w:r>
        <w:rPr>
          <w:lang w:val="en-AU"/>
        </w:rPr>
        <w:t xml:space="preserve">Figure </w:t>
      </w:r>
      <w:r w:rsidR="00F63277">
        <w:rPr>
          <w:lang w:val="en-AU"/>
        </w:rPr>
        <w:t>2</w:t>
      </w:r>
      <w:r w:rsidR="00342B20" w:rsidRPr="00D02DB1">
        <w:rPr>
          <w:lang w:val="en-AU"/>
        </w:rPr>
        <w:t xml:space="preserve"> shows the </w:t>
      </w:r>
      <w:r w:rsidR="00665057" w:rsidRPr="00D02DB1">
        <w:rPr>
          <w:lang w:val="en-AU"/>
        </w:rPr>
        <w:t>gender</w:t>
      </w:r>
      <w:r w:rsidR="00342B20" w:rsidRPr="00D02DB1">
        <w:rPr>
          <w:lang w:val="en-AU"/>
        </w:rPr>
        <w:t xml:space="preserve"> and age</w:t>
      </w:r>
      <w:r w:rsidR="00665057" w:rsidRPr="00D02DB1">
        <w:rPr>
          <w:lang w:val="en-AU"/>
        </w:rPr>
        <w:t xml:space="preserve"> </w:t>
      </w:r>
      <w:r w:rsidR="00B53990" w:rsidRPr="00907A02">
        <w:rPr>
          <w:lang w:val="en-AU"/>
        </w:rPr>
        <w:t xml:space="preserve">profile </w:t>
      </w:r>
      <w:r w:rsidR="00804366" w:rsidRPr="00907A02">
        <w:rPr>
          <w:lang w:val="en-AU"/>
        </w:rPr>
        <w:t>at the end of th</w:t>
      </w:r>
      <w:r w:rsidR="00B970A8" w:rsidRPr="00907A02">
        <w:rPr>
          <w:lang w:val="en-AU"/>
        </w:rPr>
        <w:t>is</w:t>
      </w:r>
      <w:r w:rsidR="00804366" w:rsidRPr="00907A02">
        <w:rPr>
          <w:lang w:val="en-AU"/>
        </w:rPr>
        <w:t xml:space="preserve"> quarter</w:t>
      </w:r>
      <w:r w:rsidR="00B53990" w:rsidRPr="00907A02">
        <w:rPr>
          <w:lang w:val="en-AU"/>
        </w:rPr>
        <w:t>.</w:t>
      </w:r>
    </w:p>
    <w:p w14:paraId="6A9CC35E" w14:textId="77777777" w:rsidR="00B53990" w:rsidRPr="00D02DB1" w:rsidRDefault="00B53990" w:rsidP="008016F4">
      <w:pPr>
        <w:pStyle w:val="BodyText"/>
        <w:ind w:right="0"/>
        <w:rPr>
          <w:lang w:val="en-AU"/>
        </w:rPr>
      </w:pPr>
    </w:p>
    <w:p w14:paraId="1AFFE988" w14:textId="75804BBA" w:rsidR="009D7532" w:rsidRPr="00D02DB1" w:rsidRDefault="00B56AD2" w:rsidP="009D7532">
      <w:pPr>
        <w:pStyle w:val="BodyText"/>
        <w:spacing w:before="0"/>
        <w:rPr>
          <w:lang w:val="en-AU"/>
        </w:rPr>
      </w:pPr>
      <w:r>
        <w:rPr>
          <w:noProof/>
        </w:rPr>
        <w:drawing>
          <wp:inline distT="0" distB="0" distL="0" distR="0" wp14:anchorId="55E61CAC" wp14:editId="7E2752C2">
            <wp:extent cx="5731510" cy="3752850"/>
            <wp:effectExtent l="0" t="0" r="2540" b="0"/>
            <wp:docPr id="1" name="Chart 1">
              <a:extLst xmlns:a="http://schemas.openxmlformats.org/drawingml/2006/main">
                <a:ext uri="{FF2B5EF4-FFF2-40B4-BE49-F238E27FC236}">
                  <a16:creationId xmlns:a16="http://schemas.microsoft.com/office/drawing/2014/main" id="{95C18B47-11F7-4501-BC77-AD6EDE230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66AECDF6" w14:textId="36B38F29" w:rsidR="009D7532" w:rsidRPr="00D02DB1" w:rsidRDefault="009D7532" w:rsidP="009D7532">
      <w:pPr>
        <w:pStyle w:val="Caption"/>
      </w:pPr>
      <w:bookmarkStart w:id="63" w:name="_Ref490566308"/>
      <w:r w:rsidRPr="008C68A3">
        <w:t xml:space="preserve">Figure </w:t>
      </w:r>
      <w:bookmarkEnd w:id="63"/>
      <w:r w:rsidR="00F63277">
        <w:t>2</w:t>
      </w:r>
      <w:r w:rsidRPr="008C68A3">
        <w:t xml:space="preserve">: </w:t>
      </w:r>
      <w:r w:rsidR="00227739" w:rsidRPr="008C68A3">
        <w:t>G</w:t>
      </w:r>
      <w:r w:rsidRPr="008C68A3">
        <w:t>ender</w:t>
      </w:r>
      <w:r w:rsidR="00665057" w:rsidRPr="008C68A3">
        <w:t xml:space="preserve"> and age group</w:t>
      </w:r>
      <w:r w:rsidR="00227739" w:rsidRPr="008C68A3">
        <w:t xml:space="preserve"> profiles</w:t>
      </w:r>
    </w:p>
    <w:p w14:paraId="5B20421D" w14:textId="77777777" w:rsidR="00665057" w:rsidRPr="00D02DB1" w:rsidRDefault="00665057">
      <w:pPr>
        <w:spacing w:after="0" w:line="240" w:lineRule="auto"/>
        <w:rPr>
          <w:rFonts w:ascii="Arial" w:eastAsia="Arial" w:hAnsi="Arial" w:cstheme="minorBidi"/>
          <w:sz w:val="24"/>
          <w:szCs w:val="24"/>
        </w:rPr>
      </w:pPr>
      <w:r w:rsidRPr="00D02DB1">
        <w:br w:type="page"/>
      </w:r>
    </w:p>
    <w:p w14:paraId="7F953403" w14:textId="0D07CB0B" w:rsidR="00F83B28" w:rsidRPr="00D02DB1" w:rsidRDefault="000F3046" w:rsidP="00665057">
      <w:pPr>
        <w:pStyle w:val="BodyText"/>
        <w:ind w:right="0"/>
        <w:rPr>
          <w:lang w:val="en-AU"/>
        </w:rPr>
      </w:pPr>
      <w:r>
        <w:rPr>
          <w:lang w:val="en-AU"/>
        </w:rPr>
        <w:lastRenderedPageBreak/>
        <w:t xml:space="preserve">Figure </w:t>
      </w:r>
      <w:r w:rsidR="00650479">
        <w:rPr>
          <w:lang w:val="en-AU"/>
        </w:rPr>
        <w:t>3</w:t>
      </w:r>
      <w:r w:rsidR="00C27E3A" w:rsidRPr="00D02DB1">
        <w:rPr>
          <w:lang w:val="en-AU"/>
        </w:rPr>
        <w:t xml:space="preserve"> shows package costs</w:t>
      </w:r>
      <w:r w:rsidR="00221DF0" w:rsidRPr="00D02DB1">
        <w:rPr>
          <w:lang w:val="en-AU"/>
        </w:rPr>
        <w:t xml:space="preserve"> by gender and age group.</w:t>
      </w:r>
      <w:r w:rsidR="007A3F7D" w:rsidRPr="00D02DB1">
        <w:rPr>
          <w:lang w:val="en-AU"/>
        </w:rPr>
        <w:t xml:space="preserve"> </w:t>
      </w:r>
      <w:r w:rsidR="00665057" w:rsidRPr="00D02DB1">
        <w:rPr>
          <w:lang w:val="en-AU"/>
        </w:rPr>
        <w:t>The average</w:t>
      </w:r>
      <w:r w:rsidR="00293AA0" w:rsidRPr="00D02DB1">
        <w:rPr>
          <w:lang w:val="en-AU"/>
        </w:rPr>
        <w:t xml:space="preserve"> and median</w:t>
      </w:r>
      <w:r w:rsidR="00665057" w:rsidRPr="00D02DB1">
        <w:rPr>
          <w:lang w:val="en-AU"/>
        </w:rPr>
        <w:t xml:space="preserve"> </w:t>
      </w:r>
      <w:r w:rsidR="00552625" w:rsidRPr="00D02DB1">
        <w:rPr>
          <w:lang w:val="en-AU"/>
        </w:rPr>
        <w:t>annuali</w:t>
      </w:r>
      <w:r w:rsidR="00E749DE" w:rsidRPr="00D02DB1">
        <w:rPr>
          <w:lang w:val="en-AU"/>
        </w:rPr>
        <w:t>s</w:t>
      </w:r>
      <w:r w:rsidR="00552625" w:rsidRPr="00D02DB1">
        <w:rPr>
          <w:lang w:val="en-AU"/>
        </w:rPr>
        <w:t xml:space="preserve">ed </w:t>
      </w:r>
      <w:r w:rsidR="00C27E3A" w:rsidRPr="00D02DB1">
        <w:rPr>
          <w:lang w:val="en-AU"/>
        </w:rPr>
        <w:t>package cost</w:t>
      </w:r>
      <w:r w:rsidR="00665057" w:rsidRPr="00D02DB1">
        <w:rPr>
          <w:lang w:val="en-AU"/>
        </w:rPr>
        <w:t xml:space="preserve"> is hig</w:t>
      </w:r>
      <w:r w:rsidR="00ED7793">
        <w:rPr>
          <w:lang w:val="en-AU"/>
        </w:rPr>
        <w:t xml:space="preserve">hest for participants in the </w:t>
      </w:r>
      <w:r w:rsidR="00ED7793" w:rsidRPr="000A155E">
        <w:rPr>
          <w:lang w:val="en-AU"/>
        </w:rPr>
        <w:t xml:space="preserve">25 to </w:t>
      </w:r>
      <w:r w:rsidR="00665057" w:rsidRPr="000A155E">
        <w:rPr>
          <w:lang w:val="en-AU"/>
        </w:rPr>
        <w:t>44 age group</w:t>
      </w:r>
      <w:r w:rsidR="00C27E3A" w:rsidRPr="000A155E">
        <w:rPr>
          <w:lang w:val="en-AU"/>
        </w:rPr>
        <w:t>.</w:t>
      </w:r>
      <w:r w:rsidR="00665057" w:rsidRPr="000A155E">
        <w:rPr>
          <w:lang w:val="en-AU"/>
        </w:rPr>
        <w:t xml:space="preserve"> This is consistent with the cost profile </w:t>
      </w:r>
      <w:r w:rsidR="00C27E3A" w:rsidRPr="000A155E">
        <w:rPr>
          <w:lang w:val="en-AU"/>
        </w:rPr>
        <w:t xml:space="preserve">seen </w:t>
      </w:r>
      <w:r w:rsidR="00665057" w:rsidRPr="000A155E">
        <w:rPr>
          <w:lang w:val="en-AU"/>
        </w:rPr>
        <w:t>in previous quarters.</w:t>
      </w:r>
    </w:p>
    <w:p w14:paraId="51DCE582" w14:textId="4591F0C2" w:rsidR="001778DF" w:rsidRDefault="003B099A" w:rsidP="00FB718C">
      <w:pPr>
        <w:pStyle w:val="Caption"/>
        <w:spacing w:before="120"/>
      </w:pPr>
      <w:bookmarkStart w:id="64" w:name="_Ref495671731"/>
      <w:r>
        <w:rPr>
          <w:noProof/>
        </w:rPr>
        <w:drawing>
          <wp:anchor distT="0" distB="0" distL="114300" distR="114300" simplePos="0" relativeHeight="251697152" behindDoc="0" locked="0" layoutInCell="1" allowOverlap="1" wp14:anchorId="0ACE16D9" wp14:editId="6C53CF0B">
            <wp:simplePos x="0" y="0"/>
            <wp:positionH relativeFrom="column">
              <wp:posOffset>217805</wp:posOffset>
            </wp:positionH>
            <wp:positionV relativeFrom="paragraph">
              <wp:posOffset>88900</wp:posOffset>
            </wp:positionV>
            <wp:extent cx="5731510" cy="3077210"/>
            <wp:effectExtent l="0" t="0" r="2540" b="8890"/>
            <wp:wrapSquare wrapText="bothSides"/>
            <wp:docPr id="2" name="Chart 2">
              <a:extLst xmlns:a="http://schemas.openxmlformats.org/drawingml/2006/main">
                <a:ext uri="{FF2B5EF4-FFF2-40B4-BE49-F238E27FC236}">
                  <a16:creationId xmlns:a16="http://schemas.microsoft.com/office/drawing/2014/main" id="{429DDA32-21AC-45EF-83DA-B2373945A2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anchor>
        </w:drawing>
      </w:r>
    </w:p>
    <w:p w14:paraId="424A0E28" w14:textId="37584F09" w:rsidR="009D7532" w:rsidRPr="00D02DB1" w:rsidRDefault="009D7532" w:rsidP="00FB718C">
      <w:pPr>
        <w:pStyle w:val="Caption"/>
        <w:spacing w:before="120"/>
      </w:pPr>
      <w:r w:rsidRPr="000F3046">
        <w:t xml:space="preserve">Figure </w:t>
      </w:r>
      <w:bookmarkEnd w:id="64"/>
      <w:r w:rsidR="00650479">
        <w:t>3</w:t>
      </w:r>
      <w:r w:rsidRPr="000F3046">
        <w:t xml:space="preserve">: Average </w:t>
      </w:r>
      <w:r w:rsidR="008C6004" w:rsidRPr="000F3046">
        <w:t xml:space="preserve">and median </w:t>
      </w:r>
      <w:r w:rsidR="00552625" w:rsidRPr="000F3046">
        <w:t xml:space="preserve">annualised </w:t>
      </w:r>
      <w:r w:rsidR="00C27E3A" w:rsidRPr="000F3046">
        <w:t xml:space="preserve">package </w:t>
      </w:r>
      <w:r w:rsidRPr="000F3046">
        <w:t>cost by gender</w:t>
      </w:r>
      <w:r w:rsidR="00665057" w:rsidRPr="000F3046">
        <w:t xml:space="preserve"> and age group</w:t>
      </w:r>
    </w:p>
    <w:p w14:paraId="690B3256" w14:textId="1A4F4957" w:rsidR="009D7532" w:rsidRPr="00D02DB1" w:rsidRDefault="00FD0537" w:rsidP="00FB718C">
      <w:pPr>
        <w:pStyle w:val="DCReportSubheading2"/>
        <w:spacing w:before="360"/>
      </w:pPr>
      <w:bookmarkStart w:id="65" w:name="_Toc493662654"/>
      <w:bookmarkStart w:id="66" w:name="_Toc494198731"/>
      <w:r w:rsidRPr="00D02DB1">
        <w:t>Cultural and linguistic</w:t>
      </w:r>
      <w:r w:rsidR="009D7532" w:rsidRPr="00D02DB1">
        <w:t xml:space="preserve"> divers</w:t>
      </w:r>
      <w:r w:rsidRPr="00D02DB1">
        <w:t>ity</w:t>
      </w:r>
      <w:bookmarkEnd w:id="65"/>
      <w:bookmarkEnd w:id="66"/>
      <w:r w:rsidR="00784771" w:rsidRPr="00D02DB1">
        <w:t xml:space="preserve"> </w:t>
      </w:r>
    </w:p>
    <w:p w14:paraId="6D96ED5F" w14:textId="3EA0A209" w:rsidR="009D7532" w:rsidRPr="00D02DB1" w:rsidRDefault="00A179B8" w:rsidP="003C66BC">
      <w:pPr>
        <w:pStyle w:val="BodyText"/>
        <w:ind w:right="0"/>
        <w:rPr>
          <w:lang w:val="en-AU"/>
        </w:rPr>
      </w:pPr>
      <w:r w:rsidRPr="00D02DB1">
        <w:rPr>
          <w:lang w:val="en-AU"/>
        </w:rPr>
        <w:t xml:space="preserve">There are </w:t>
      </w:r>
      <w:r w:rsidR="000A155E">
        <w:rPr>
          <w:lang w:val="en-AU"/>
        </w:rPr>
        <w:t>420</w:t>
      </w:r>
      <w:r w:rsidRPr="00D02DB1">
        <w:rPr>
          <w:lang w:val="en-AU"/>
        </w:rPr>
        <w:t xml:space="preserve"> individuals</w:t>
      </w:r>
      <w:r w:rsidR="009D7532" w:rsidRPr="00D02DB1">
        <w:rPr>
          <w:lang w:val="en-AU"/>
        </w:rPr>
        <w:t xml:space="preserve"> who identify as culturally and linguistically diverse</w:t>
      </w:r>
      <w:r w:rsidR="00CC5D9F" w:rsidRPr="00D02DB1">
        <w:rPr>
          <w:lang w:val="en-AU"/>
        </w:rPr>
        <w:t xml:space="preserve"> (C</w:t>
      </w:r>
      <w:r w:rsidR="00552625" w:rsidRPr="00D02DB1">
        <w:rPr>
          <w:lang w:val="en-AU"/>
        </w:rPr>
        <w:t>a</w:t>
      </w:r>
      <w:r w:rsidR="00CC5D9F" w:rsidRPr="00D02DB1">
        <w:rPr>
          <w:lang w:val="en-AU"/>
        </w:rPr>
        <w:t>LD)</w:t>
      </w:r>
      <w:r w:rsidR="009D7532" w:rsidRPr="00D02DB1">
        <w:rPr>
          <w:lang w:val="en-AU"/>
        </w:rPr>
        <w:t>, equivalent to</w:t>
      </w:r>
      <w:r w:rsidR="00EA3E1D" w:rsidRPr="00D02DB1">
        <w:rPr>
          <w:lang w:val="en-AU"/>
        </w:rPr>
        <w:t xml:space="preserve"> </w:t>
      </w:r>
      <w:r w:rsidR="00EA3E1D" w:rsidRPr="000A155E">
        <w:rPr>
          <w:lang w:val="en-AU"/>
        </w:rPr>
        <w:fldChar w:fldCharType="begin"/>
      </w:r>
      <w:r w:rsidR="00EA3E1D" w:rsidRPr="000A155E">
        <w:rPr>
          <w:lang w:val="en-AU"/>
        </w:rPr>
        <w:instrText xml:space="preserve"> =</w:instrText>
      </w:r>
      <w:r w:rsidR="00EA3E1D" w:rsidRPr="000A155E">
        <w:rPr>
          <w:lang w:val="en-AU"/>
        </w:rPr>
        <w:fldChar w:fldCharType="begin"/>
      </w:r>
      <w:r w:rsidR="00EA3E1D" w:rsidRPr="000A155E">
        <w:rPr>
          <w:lang w:val="en-AU"/>
        </w:rPr>
        <w:instrText xml:space="preserve"> DocVariable "ParticipantsCALDEndofQuarter" </w:instrText>
      </w:r>
      <w:r w:rsidR="00EA3E1D" w:rsidRPr="000A155E">
        <w:rPr>
          <w:lang w:val="en-AU"/>
        </w:rPr>
        <w:fldChar w:fldCharType="separate"/>
      </w:r>
      <w:r w:rsidR="00964243" w:rsidRPr="000A155E">
        <w:rPr>
          <w:lang w:val="en-AU"/>
        </w:rPr>
        <w:instrText>382</w:instrText>
      </w:r>
      <w:r w:rsidR="00EA3E1D" w:rsidRPr="000A155E">
        <w:rPr>
          <w:lang w:val="en-AU"/>
        </w:rPr>
        <w:fldChar w:fldCharType="end"/>
      </w:r>
      <w:r w:rsidR="00EA3E1D" w:rsidRPr="000A155E">
        <w:rPr>
          <w:lang w:val="en-AU"/>
        </w:rPr>
        <w:instrText xml:space="preserve"> / </w:instrText>
      </w:r>
      <w:r w:rsidR="00EA3E1D" w:rsidRPr="000A155E">
        <w:rPr>
          <w:lang w:val="en-AU"/>
        </w:rPr>
        <w:fldChar w:fldCharType="begin"/>
      </w:r>
      <w:r w:rsidR="00EA3E1D" w:rsidRPr="000A155E">
        <w:rPr>
          <w:lang w:val="en-AU"/>
        </w:rPr>
        <w:instrText xml:space="preserve"> DocVariable "ParticipantsIsEligibleEndofQuarter" </w:instrText>
      </w:r>
      <w:r w:rsidR="00EA3E1D" w:rsidRPr="000A155E">
        <w:rPr>
          <w:lang w:val="en-AU"/>
        </w:rPr>
        <w:fldChar w:fldCharType="separate"/>
      </w:r>
      <w:r w:rsidR="00964243" w:rsidRPr="000A155E">
        <w:rPr>
          <w:lang w:val="en-AU"/>
        </w:rPr>
        <w:instrText>5580</w:instrText>
      </w:r>
      <w:r w:rsidR="00EA3E1D" w:rsidRPr="000A155E">
        <w:rPr>
          <w:lang w:val="en-AU"/>
        </w:rPr>
        <w:fldChar w:fldCharType="end"/>
      </w:r>
      <w:r w:rsidR="00EA3E1D" w:rsidRPr="000A155E">
        <w:rPr>
          <w:lang w:val="en-AU"/>
        </w:rPr>
        <w:instrText xml:space="preserve"> *100 </w:instrText>
      </w:r>
      <w:r w:rsidR="001B00BA" w:rsidRPr="000A155E">
        <w:rPr>
          <w:lang w:val="en-AU"/>
        </w:rPr>
        <w:instrText>\*Cardtext</w:instrText>
      </w:r>
      <w:r w:rsidR="00EA3E1D" w:rsidRPr="000A155E">
        <w:rPr>
          <w:lang w:val="en-AU"/>
        </w:rPr>
        <w:instrText xml:space="preserve">  </w:instrText>
      </w:r>
      <w:r w:rsidR="00EA3E1D" w:rsidRPr="000A155E">
        <w:rPr>
          <w:lang w:val="en-AU"/>
        </w:rPr>
        <w:fldChar w:fldCharType="separate"/>
      </w:r>
      <w:r w:rsidR="00964243" w:rsidRPr="000A155E">
        <w:rPr>
          <w:noProof/>
          <w:lang w:val="en-AU"/>
        </w:rPr>
        <w:t>s</w:t>
      </w:r>
      <w:r w:rsidR="00EA3E1D" w:rsidRPr="000A155E">
        <w:rPr>
          <w:lang w:val="en-AU"/>
        </w:rPr>
        <w:fldChar w:fldCharType="end"/>
      </w:r>
      <w:r w:rsidR="000A155E" w:rsidRPr="000A155E">
        <w:rPr>
          <w:lang w:val="en-AU"/>
        </w:rPr>
        <w:t>ix</w:t>
      </w:r>
      <w:r w:rsidR="009D7532" w:rsidRPr="000A155E">
        <w:rPr>
          <w:lang w:val="en-AU"/>
        </w:rPr>
        <w:t xml:space="preserve"> per cent of</w:t>
      </w:r>
      <w:r w:rsidR="009D7532" w:rsidRPr="00D02DB1">
        <w:rPr>
          <w:lang w:val="en-AU"/>
        </w:rPr>
        <w:t xml:space="preserve"> </w:t>
      </w:r>
      <w:r w:rsidR="008C6004" w:rsidRPr="00D02DB1">
        <w:rPr>
          <w:lang w:val="en-AU"/>
        </w:rPr>
        <w:t>eligible individuals.</w:t>
      </w:r>
    </w:p>
    <w:p w14:paraId="521D5770" w14:textId="77777777" w:rsidR="009D7532" w:rsidRPr="00D02DB1" w:rsidRDefault="009D7532" w:rsidP="009D7532">
      <w:pPr>
        <w:pStyle w:val="BodyText"/>
        <w:spacing w:before="0"/>
        <w:rPr>
          <w:lang w:val="en-AU"/>
        </w:rPr>
      </w:pPr>
    </w:p>
    <w:p w14:paraId="4AB03C54" w14:textId="77777777" w:rsidR="009D7532" w:rsidRPr="00D02DB1" w:rsidRDefault="009D7532" w:rsidP="009D7532">
      <w:pPr>
        <w:pStyle w:val="DCReportSubheading2"/>
      </w:pPr>
      <w:bookmarkStart w:id="67" w:name="_Toc493662655"/>
      <w:bookmarkStart w:id="68" w:name="_Toc494198732"/>
      <w:r w:rsidRPr="00D02DB1">
        <w:t>Aboriginal and Torres Strait Islanders</w:t>
      </w:r>
      <w:bookmarkEnd w:id="67"/>
      <w:bookmarkEnd w:id="68"/>
    </w:p>
    <w:p w14:paraId="660737C8" w14:textId="10DFCAE8" w:rsidR="009D7532" w:rsidRPr="00D02DB1" w:rsidRDefault="009D7532" w:rsidP="00F26DA4">
      <w:pPr>
        <w:pStyle w:val="BodyText"/>
        <w:ind w:right="0"/>
        <w:rPr>
          <w:lang w:val="en-AU"/>
        </w:rPr>
      </w:pPr>
      <w:r w:rsidRPr="00D02DB1">
        <w:rPr>
          <w:lang w:val="en-AU"/>
        </w:rPr>
        <w:t xml:space="preserve">There are </w:t>
      </w:r>
      <w:r w:rsidR="000C4A5D">
        <w:rPr>
          <w:lang w:val="en-AU"/>
        </w:rPr>
        <w:t>622</w:t>
      </w:r>
      <w:r w:rsidRPr="00D02DB1">
        <w:rPr>
          <w:lang w:val="en-AU"/>
        </w:rPr>
        <w:t xml:space="preserve"> </w:t>
      </w:r>
      <w:r w:rsidR="00F26DA4" w:rsidRPr="00D02DB1">
        <w:rPr>
          <w:lang w:val="en-AU"/>
        </w:rPr>
        <w:t xml:space="preserve">individuals who identify as </w:t>
      </w:r>
      <w:r w:rsidRPr="00D02DB1">
        <w:rPr>
          <w:lang w:val="en-AU"/>
        </w:rPr>
        <w:t xml:space="preserve">Aboriginal and Torres Strait Islander, equivalent to </w:t>
      </w:r>
      <w:r w:rsidR="00535D6F">
        <w:rPr>
          <w:lang w:val="en-AU"/>
        </w:rPr>
        <w:t xml:space="preserve">more than </w:t>
      </w:r>
      <w:r w:rsidR="00631E0D" w:rsidRPr="000C4A5D">
        <w:rPr>
          <w:lang w:val="en-AU"/>
        </w:rPr>
        <w:fldChar w:fldCharType="begin"/>
      </w:r>
      <w:r w:rsidR="00631E0D" w:rsidRPr="000C4A5D">
        <w:rPr>
          <w:lang w:val="en-AU"/>
        </w:rPr>
        <w:instrText xml:space="preserve"> =</w:instrText>
      </w:r>
      <w:r w:rsidR="00631E0D" w:rsidRPr="000C4A5D">
        <w:rPr>
          <w:lang w:val="en-AU"/>
        </w:rPr>
        <w:fldChar w:fldCharType="begin"/>
      </w:r>
      <w:r w:rsidR="00631E0D" w:rsidRPr="000C4A5D">
        <w:rPr>
          <w:lang w:val="en-AU"/>
        </w:rPr>
        <w:instrText xml:space="preserve"> DocVariable "ParticipantsATSIEndofQuarter" </w:instrText>
      </w:r>
      <w:r w:rsidR="00631E0D" w:rsidRPr="000C4A5D">
        <w:rPr>
          <w:lang w:val="en-AU"/>
        </w:rPr>
        <w:fldChar w:fldCharType="separate"/>
      </w:r>
      <w:r w:rsidR="00EA61EB" w:rsidRPr="000C4A5D">
        <w:rPr>
          <w:lang w:val="en-AU"/>
        </w:rPr>
        <w:instrText>497</w:instrText>
      </w:r>
      <w:r w:rsidR="00631E0D" w:rsidRPr="000C4A5D">
        <w:rPr>
          <w:lang w:val="en-AU"/>
        </w:rPr>
        <w:fldChar w:fldCharType="end"/>
      </w:r>
      <w:r w:rsidR="00631E0D" w:rsidRPr="000C4A5D">
        <w:rPr>
          <w:lang w:val="en-AU"/>
        </w:rPr>
        <w:instrText>/</w:instrText>
      </w:r>
      <w:r w:rsidR="000463D2" w:rsidRPr="000C4A5D">
        <w:rPr>
          <w:lang w:val="en-AU"/>
        </w:rPr>
        <w:fldChar w:fldCharType="begin"/>
      </w:r>
      <w:r w:rsidR="000463D2" w:rsidRPr="000C4A5D">
        <w:rPr>
          <w:lang w:val="en-AU"/>
        </w:rPr>
        <w:instrText xml:space="preserve"> DocVariable "ParticipantsIsEligibleEndofQuarter" </w:instrText>
      </w:r>
      <w:r w:rsidR="000463D2" w:rsidRPr="000C4A5D">
        <w:rPr>
          <w:lang w:val="en-AU"/>
        </w:rPr>
        <w:fldChar w:fldCharType="separate"/>
      </w:r>
      <w:r w:rsidR="00EA61EB" w:rsidRPr="000C4A5D">
        <w:rPr>
          <w:lang w:val="en-AU"/>
        </w:rPr>
        <w:instrText>5580</w:instrText>
      </w:r>
      <w:r w:rsidR="000463D2" w:rsidRPr="000C4A5D">
        <w:rPr>
          <w:lang w:val="en-AU"/>
        </w:rPr>
        <w:fldChar w:fldCharType="end"/>
      </w:r>
      <w:r w:rsidR="00631E0D" w:rsidRPr="000C4A5D">
        <w:rPr>
          <w:lang w:val="en-AU"/>
        </w:rPr>
        <w:instrText>*100</w:instrText>
      </w:r>
      <w:r w:rsidR="00EA61EB" w:rsidRPr="000C4A5D">
        <w:rPr>
          <w:lang w:val="en-AU"/>
        </w:rPr>
        <w:instrText xml:space="preserve"> \*Cardtext</w:instrText>
      </w:r>
      <w:r w:rsidR="00631E0D" w:rsidRPr="000C4A5D">
        <w:rPr>
          <w:lang w:val="en-AU"/>
        </w:rPr>
        <w:instrText xml:space="preserve">   </w:instrText>
      </w:r>
      <w:r w:rsidR="00631E0D" w:rsidRPr="000C4A5D">
        <w:rPr>
          <w:lang w:val="en-AU"/>
        </w:rPr>
        <w:fldChar w:fldCharType="separate"/>
      </w:r>
      <w:r w:rsidR="00EA61EB" w:rsidRPr="000C4A5D">
        <w:rPr>
          <w:noProof/>
          <w:lang w:val="en-AU"/>
        </w:rPr>
        <w:t>nine</w:t>
      </w:r>
      <w:r w:rsidR="00631E0D" w:rsidRPr="000C4A5D">
        <w:rPr>
          <w:lang w:val="en-AU"/>
        </w:rPr>
        <w:fldChar w:fldCharType="end"/>
      </w:r>
      <w:r w:rsidR="00631E0D" w:rsidRPr="000C4A5D">
        <w:rPr>
          <w:lang w:val="en-AU"/>
        </w:rPr>
        <w:t xml:space="preserve"> </w:t>
      </w:r>
      <w:r w:rsidRPr="000C4A5D">
        <w:rPr>
          <w:lang w:val="en-AU"/>
        </w:rPr>
        <w:t>per cent</w:t>
      </w:r>
      <w:r w:rsidRPr="00D02DB1">
        <w:rPr>
          <w:lang w:val="en-AU"/>
        </w:rPr>
        <w:t xml:space="preserve"> of </w:t>
      </w:r>
      <w:r w:rsidR="008C6004" w:rsidRPr="00D02DB1">
        <w:rPr>
          <w:lang w:val="en-AU"/>
        </w:rPr>
        <w:t>eligible individuals</w:t>
      </w:r>
      <w:r w:rsidRPr="00D02DB1">
        <w:rPr>
          <w:lang w:val="en-AU"/>
        </w:rPr>
        <w:t xml:space="preserve">. </w:t>
      </w:r>
    </w:p>
    <w:p w14:paraId="3DF3E89F" w14:textId="77777777" w:rsidR="009D7532" w:rsidRPr="00BE434E" w:rsidRDefault="009D7532" w:rsidP="009D7532">
      <w:pPr>
        <w:pStyle w:val="BodyText"/>
        <w:rPr>
          <w:rFonts w:cs="Arial"/>
          <w:bCs/>
          <w:spacing w:val="-1"/>
          <w:szCs w:val="36"/>
          <w:lang w:val="en-AU"/>
        </w:rPr>
      </w:pPr>
      <w:r w:rsidRPr="00D02DB1">
        <w:rPr>
          <w:lang w:val="en-AU"/>
        </w:rPr>
        <w:br w:type="page"/>
      </w:r>
    </w:p>
    <w:p w14:paraId="512FE3FE" w14:textId="77777777" w:rsidR="009D7532" w:rsidRPr="00D02DB1" w:rsidRDefault="00D92A6E" w:rsidP="009D7532">
      <w:pPr>
        <w:pStyle w:val="DCReportSubheading2"/>
      </w:pPr>
      <w:bookmarkStart w:id="69" w:name="_Toc493662656"/>
      <w:bookmarkStart w:id="70" w:name="_Toc494198733"/>
      <w:r w:rsidRPr="00D02DB1">
        <w:lastRenderedPageBreak/>
        <w:t>Disability category</w:t>
      </w:r>
      <w:bookmarkEnd w:id="69"/>
      <w:bookmarkEnd w:id="70"/>
    </w:p>
    <w:p w14:paraId="354A6502" w14:textId="5F3A45F6" w:rsidR="00F83B28" w:rsidRPr="00D02DB1" w:rsidRDefault="000D4831" w:rsidP="00824C19">
      <w:pPr>
        <w:pStyle w:val="BodyText"/>
        <w:ind w:right="0"/>
        <w:rPr>
          <w:lang w:val="en-AU"/>
        </w:rPr>
      </w:pPr>
      <w:r w:rsidRPr="00D02DB1">
        <w:rPr>
          <w:lang w:val="en-AU"/>
        </w:rPr>
        <w:t>T</w:t>
      </w:r>
      <w:r w:rsidR="00AA277C" w:rsidRPr="00D02DB1">
        <w:rPr>
          <w:lang w:val="en-AU"/>
        </w:rPr>
        <w:t xml:space="preserve">he disability </w:t>
      </w:r>
      <w:r w:rsidR="00D92A6E" w:rsidRPr="00D02DB1">
        <w:rPr>
          <w:lang w:val="en-AU"/>
        </w:rPr>
        <w:t>categories</w:t>
      </w:r>
      <w:r w:rsidR="00D02DB1" w:rsidRPr="00D02DB1">
        <w:rPr>
          <w:lang w:val="en-AU"/>
        </w:rPr>
        <w:t xml:space="preserve"> with the highest numbers of individuals</w:t>
      </w:r>
      <w:r w:rsidR="00AA277C" w:rsidRPr="00D02DB1">
        <w:rPr>
          <w:lang w:val="en-AU"/>
        </w:rPr>
        <w:t xml:space="preserve"> are </w:t>
      </w:r>
      <w:r w:rsidR="00AA277C" w:rsidRPr="00F02FC5">
        <w:rPr>
          <w:lang w:val="en-AU"/>
        </w:rPr>
        <w:t>intellectual disability and autism</w:t>
      </w:r>
      <w:r w:rsidRPr="00F02FC5">
        <w:rPr>
          <w:lang w:val="en-AU"/>
        </w:rPr>
        <w:t>, as</w:t>
      </w:r>
      <w:r w:rsidR="007A3F7D" w:rsidRPr="00F02FC5">
        <w:rPr>
          <w:lang w:val="en-AU"/>
        </w:rPr>
        <w:t xml:space="preserve"> seen in </w:t>
      </w:r>
      <w:r w:rsidR="00C06AE9" w:rsidRPr="00F02FC5">
        <w:rPr>
          <w:lang w:val="en-AU"/>
        </w:rPr>
        <w:t xml:space="preserve">Figure </w:t>
      </w:r>
      <w:r w:rsidR="00650479">
        <w:rPr>
          <w:lang w:val="en-AU"/>
        </w:rPr>
        <w:t>4</w:t>
      </w:r>
      <w:r w:rsidR="007A3F7D" w:rsidRPr="00F02FC5">
        <w:rPr>
          <w:lang w:val="en-AU"/>
        </w:rPr>
        <w:t>.</w:t>
      </w:r>
    </w:p>
    <w:p w14:paraId="0211E07C" w14:textId="77777777" w:rsidR="007A3F7D" w:rsidRPr="00D02DB1" w:rsidRDefault="008E7BBC" w:rsidP="00824C19">
      <w:pPr>
        <w:pStyle w:val="BodyText"/>
        <w:ind w:right="0"/>
        <w:rPr>
          <w:lang w:val="en-AU"/>
        </w:rPr>
      </w:pPr>
      <w:r w:rsidRPr="00D02DB1">
        <w:rPr>
          <w:lang w:val="en-AU"/>
        </w:rPr>
        <w:t xml:space="preserve">  </w:t>
      </w:r>
    </w:p>
    <w:p w14:paraId="02DDB7F6" w14:textId="7CA9E9ED" w:rsidR="00F83B28" w:rsidRPr="00D02DB1" w:rsidRDefault="00AC63E3" w:rsidP="008426E7">
      <w:pPr>
        <w:pStyle w:val="Caption"/>
      </w:pPr>
      <w:r>
        <w:rPr>
          <w:noProof/>
        </w:rPr>
        <w:drawing>
          <wp:inline distT="0" distB="0" distL="0" distR="0" wp14:anchorId="1D802974" wp14:editId="1CCF88D1">
            <wp:extent cx="5731510" cy="3218180"/>
            <wp:effectExtent l="0" t="0" r="2540" b="1270"/>
            <wp:docPr id="14" name="Chart 14">
              <a:extLst xmlns:a="http://schemas.openxmlformats.org/drawingml/2006/main">
                <a:ext uri="{FF2B5EF4-FFF2-40B4-BE49-F238E27FC236}">
                  <a16:creationId xmlns:a16="http://schemas.microsoft.com/office/drawing/2014/main" id="{866C9ACF-A5A1-4375-ACBD-E77E4AAFD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0EE713B7" w14:textId="24F1F8F1" w:rsidR="009D7532" w:rsidRPr="00D02DB1" w:rsidRDefault="0033726A" w:rsidP="008426E7">
      <w:pPr>
        <w:pStyle w:val="Caption"/>
      </w:pPr>
      <w:bookmarkStart w:id="71" w:name="_Ref495671802"/>
      <w:r w:rsidRPr="00AC63E3">
        <w:t xml:space="preserve">Figure </w:t>
      </w:r>
      <w:bookmarkEnd w:id="71"/>
      <w:r w:rsidR="00650479">
        <w:t>4</w:t>
      </w:r>
      <w:r w:rsidRPr="00AC63E3">
        <w:t xml:space="preserve">: Total </w:t>
      </w:r>
      <w:r w:rsidR="00A1797B" w:rsidRPr="00AC63E3">
        <w:t>eligible individuals</w:t>
      </w:r>
      <w:r w:rsidR="00374C52" w:rsidRPr="00AC63E3">
        <w:t xml:space="preserve"> </w:t>
      </w:r>
      <w:r w:rsidRPr="00AC63E3">
        <w:t>by disability category</w:t>
      </w:r>
    </w:p>
    <w:p w14:paraId="51EC188F" w14:textId="5668AC0D" w:rsidR="009D7532" w:rsidRPr="00D02DB1" w:rsidRDefault="007A3F7D" w:rsidP="00F26DA4">
      <w:pPr>
        <w:pStyle w:val="BodyText"/>
        <w:ind w:right="0"/>
        <w:rPr>
          <w:lang w:val="en-AU"/>
        </w:rPr>
      </w:pPr>
      <w:r w:rsidRPr="00D02DB1">
        <w:rPr>
          <w:lang w:val="en-AU"/>
        </w:rPr>
        <w:t xml:space="preserve">Average </w:t>
      </w:r>
      <w:r w:rsidR="00293AA0" w:rsidRPr="00D02DB1">
        <w:rPr>
          <w:lang w:val="en-AU"/>
        </w:rPr>
        <w:t xml:space="preserve">and median </w:t>
      </w:r>
      <w:r w:rsidR="005B4CC3" w:rsidRPr="00D02DB1">
        <w:rPr>
          <w:lang w:val="en-AU"/>
        </w:rPr>
        <w:t xml:space="preserve">annualised </w:t>
      </w:r>
      <w:r w:rsidRPr="00D02DB1">
        <w:rPr>
          <w:lang w:val="en-AU"/>
        </w:rPr>
        <w:t xml:space="preserve">package cost </w:t>
      </w:r>
      <w:r w:rsidR="00D65B7F" w:rsidRPr="00D02DB1">
        <w:rPr>
          <w:lang w:val="en-AU"/>
        </w:rPr>
        <w:t>is highest in</w:t>
      </w:r>
      <w:r w:rsidR="009D7532" w:rsidRPr="00D02DB1">
        <w:rPr>
          <w:lang w:val="en-AU"/>
        </w:rPr>
        <w:t xml:space="preserve"> </w:t>
      </w:r>
      <w:r w:rsidR="008A1BEF" w:rsidRPr="00D02DB1">
        <w:rPr>
          <w:lang w:val="en-AU"/>
        </w:rPr>
        <w:t xml:space="preserve">the </w:t>
      </w:r>
      <w:r w:rsidR="00293AA0" w:rsidRPr="007314E0">
        <w:rPr>
          <w:lang w:val="en-AU"/>
        </w:rPr>
        <w:t>acquired brain injury</w:t>
      </w:r>
      <w:r w:rsidR="008A1BEF" w:rsidRPr="007314E0">
        <w:rPr>
          <w:lang w:val="en-AU"/>
        </w:rPr>
        <w:t xml:space="preserve"> category</w:t>
      </w:r>
      <w:r w:rsidR="00502015" w:rsidRPr="007314E0">
        <w:rPr>
          <w:lang w:val="en-AU"/>
        </w:rPr>
        <w:t xml:space="preserve">, followed by </w:t>
      </w:r>
      <w:r w:rsidR="008A1BEF" w:rsidRPr="007314E0">
        <w:rPr>
          <w:lang w:val="en-AU"/>
        </w:rPr>
        <w:t>the</w:t>
      </w:r>
      <w:r w:rsidR="00502015" w:rsidRPr="007314E0">
        <w:rPr>
          <w:lang w:val="en-AU"/>
        </w:rPr>
        <w:t xml:space="preserve"> intellectual disability</w:t>
      </w:r>
      <w:r w:rsidR="008A1BEF" w:rsidRPr="007314E0">
        <w:rPr>
          <w:lang w:val="en-AU"/>
        </w:rPr>
        <w:t xml:space="preserve"> cat</w:t>
      </w:r>
      <w:r w:rsidR="008A1BEF" w:rsidRPr="00D02DB1">
        <w:rPr>
          <w:lang w:val="en-AU"/>
        </w:rPr>
        <w:t>egory</w:t>
      </w:r>
      <w:r w:rsidR="00293AA0" w:rsidRPr="00D02DB1">
        <w:rPr>
          <w:lang w:val="en-AU"/>
        </w:rPr>
        <w:t xml:space="preserve">. The average </w:t>
      </w:r>
      <w:r w:rsidR="005B4CC3" w:rsidRPr="00D02DB1">
        <w:rPr>
          <w:lang w:val="en-AU"/>
        </w:rPr>
        <w:t xml:space="preserve">annualised </w:t>
      </w:r>
      <w:r w:rsidR="00293AA0" w:rsidRPr="00D02DB1">
        <w:rPr>
          <w:lang w:val="en-AU"/>
        </w:rPr>
        <w:t xml:space="preserve">package cost </w:t>
      </w:r>
      <w:r w:rsidR="00D3655A" w:rsidRPr="00D02DB1">
        <w:rPr>
          <w:lang w:val="en-AU"/>
        </w:rPr>
        <w:t xml:space="preserve">in the </w:t>
      </w:r>
      <w:r w:rsidR="00502015" w:rsidRPr="00F85EFA">
        <w:rPr>
          <w:lang w:val="en-AU"/>
        </w:rPr>
        <w:t xml:space="preserve">acquired brain injury </w:t>
      </w:r>
      <w:r w:rsidR="00D3655A" w:rsidRPr="00F85EFA">
        <w:rPr>
          <w:lang w:val="en-AU"/>
        </w:rPr>
        <w:t xml:space="preserve">category </w:t>
      </w:r>
      <w:r w:rsidR="00293AA0" w:rsidRPr="00F85EFA">
        <w:rPr>
          <w:lang w:val="en-AU"/>
        </w:rPr>
        <w:t xml:space="preserve">is </w:t>
      </w:r>
      <w:r w:rsidR="00293AA0" w:rsidRPr="00F85EFA">
        <w:rPr>
          <w:lang w:val="en-AU"/>
        </w:rPr>
        <w:fldChar w:fldCharType="begin"/>
      </w:r>
      <w:r w:rsidR="00293AA0" w:rsidRPr="00F85EFA">
        <w:rPr>
          <w:lang w:val="en-AU"/>
        </w:rPr>
        <w:instrText xml:space="preserve"> DocVariable "ParticipantsAverageCostAcquiredbraininjuryEndofQuarter" \# "$,0" </w:instrText>
      </w:r>
      <w:r w:rsidR="00293AA0" w:rsidRPr="00F85EFA">
        <w:rPr>
          <w:lang w:val="en-AU"/>
        </w:rPr>
        <w:fldChar w:fldCharType="separate"/>
      </w:r>
      <w:r w:rsidR="00293AA0" w:rsidRPr="00F85EFA">
        <w:rPr>
          <w:lang w:val="en-AU"/>
        </w:rPr>
        <w:t>$</w:t>
      </w:r>
      <w:r w:rsidR="00293AA0" w:rsidRPr="00F85EFA">
        <w:rPr>
          <w:lang w:val="en-AU"/>
        </w:rPr>
        <w:fldChar w:fldCharType="end"/>
      </w:r>
      <w:r w:rsidR="00F85EFA" w:rsidRPr="00F85EFA">
        <w:rPr>
          <w:lang w:val="en-AU"/>
        </w:rPr>
        <w:t>79,549</w:t>
      </w:r>
      <w:r w:rsidR="00293AA0" w:rsidRPr="00F85EFA">
        <w:rPr>
          <w:lang w:val="en-AU"/>
        </w:rPr>
        <w:t xml:space="preserve"> and the median is </w:t>
      </w:r>
      <w:r w:rsidR="00F85EFA" w:rsidRPr="00F85EFA">
        <w:rPr>
          <w:lang w:val="en-AU"/>
        </w:rPr>
        <w:t>$34</w:t>
      </w:r>
      <w:r w:rsidR="00293AA0" w:rsidRPr="00F85EFA">
        <w:rPr>
          <w:lang w:val="en-AU"/>
        </w:rPr>
        <w:t>,</w:t>
      </w:r>
      <w:r w:rsidR="00F85EFA" w:rsidRPr="00F85EFA">
        <w:rPr>
          <w:lang w:val="en-AU"/>
        </w:rPr>
        <w:t>864</w:t>
      </w:r>
      <w:r w:rsidR="00293AA0" w:rsidRPr="00F85EFA">
        <w:rPr>
          <w:lang w:val="en-AU"/>
        </w:rPr>
        <w:t>.</w:t>
      </w:r>
      <w:r w:rsidR="009D7532" w:rsidRPr="00D02DB1">
        <w:rPr>
          <w:lang w:val="en-AU"/>
        </w:rPr>
        <w:t xml:space="preserve"> </w:t>
      </w:r>
    </w:p>
    <w:p w14:paraId="69770A4B" w14:textId="77777777" w:rsidR="009D7532" w:rsidRPr="00D02DB1" w:rsidRDefault="009D7532" w:rsidP="009D7532">
      <w:pPr>
        <w:pStyle w:val="BodyText"/>
        <w:rPr>
          <w:lang w:val="en-AU"/>
        </w:rPr>
      </w:pPr>
    </w:p>
    <w:p w14:paraId="16D2DFE7" w14:textId="0D13CC6A" w:rsidR="0033726A" w:rsidRPr="00D02DB1" w:rsidRDefault="003C24F8" w:rsidP="0033726A">
      <w:pPr>
        <w:pStyle w:val="BodyText"/>
        <w:keepNext/>
        <w:rPr>
          <w:lang w:val="en-AU"/>
        </w:rPr>
      </w:pPr>
      <w:r>
        <w:rPr>
          <w:noProof/>
        </w:rPr>
        <w:drawing>
          <wp:inline distT="0" distB="0" distL="0" distR="0" wp14:anchorId="4B95A40C" wp14:editId="46C33A46">
            <wp:extent cx="5731510" cy="3387090"/>
            <wp:effectExtent l="0" t="0" r="2540" b="3810"/>
            <wp:docPr id="13" name="Chart 13">
              <a:extLst xmlns:a="http://schemas.openxmlformats.org/drawingml/2006/main">
                <a:ext uri="{FF2B5EF4-FFF2-40B4-BE49-F238E27FC236}">
                  <a16:creationId xmlns:a16="http://schemas.microsoft.com/office/drawing/2014/main" id="{DADB1B75-D356-4B70-97BC-A02358B4AD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32E44FAD" w14:textId="6CE894EA" w:rsidR="009D7532" w:rsidRPr="00D02DB1" w:rsidRDefault="0033726A" w:rsidP="00EE4B28">
      <w:pPr>
        <w:pStyle w:val="Caption"/>
      </w:pPr>
      <w:bookmarkStart w:id="72" w:name="_Ref495672016"/>
      <w:r w:rsidRPr="00B42591">
        <w:t xml:space="preserve">Figure </w:t>
      </w:r>
      <w:bookmarkEnd w:id="72"/>
      <w:r w:rsidR="00650479">
        <w:t>5</w:t>
      </w:r>
      <w:r w:rsidRPr="00B42591">
        <w:t xml:space="preserve">: Average </w:t>
      </w:r>
      <w:r w:rsidR="00A1797B" w:rsidRPr="00B42591">
        <w:t>and median</w:t>
      </w:r>
      <w:r w:rsidR="007D5868" w:rsidRPr="00B42591">
        <w:t xml:space="preserve"> </w:t>
      </w:r>
      <w:r w:rsidR="005B4CC3" w:rsidRPr="00B42591">
        <w:t xml:space="preserve">annualised </w:t>
      </w:r>
      <w:r w:rsidR="007D5868" w:rsidRPr="00B42591">
        <w:t>package</w:t>
      </w:r>
      <w:r w:rsidR="00A1797B" w:rsidRPr="00B42591">
        <w:t xml:space="preserve"> </w:t>
      </w:r>
      <w:r w:rsidRPr="00B42591">
        <w:t>cost by disability category</w:t>
      </w:r>
      <w:r w:rsidR="009D7532" w:rsidRPr="00D02DB1">
        <w:br w:type="page"/>
      </w:r>
    </w:p>
    <w:p w14:paraId="7BD16082" w14:textId="77777777" w:rsidR="009D7532" w:rsidRPr="00D02DB1" w:rsidRDefault="009D7532" w:rsidP="009D7532">
      <w:pPr>
        <w:pStyle w:val="DCReportHeading"/>
      </w:pPr>
      <w:bookmarkStart w:id="73" w:name="_Toc489539242"/>
      <w:bookmarkStart w:id="74" w:name="_Toc493662657"/>
      <w:bookmarkStart w:id="75" w:name="_Toc494198734"/>
      <w:bookmarkStart w:id="76" w:name="_Toc505170657"/>
      <w:r w:rsidRPr="00D02DB1">
        <w:lastRenderedPageBreak/>
        <w:t>Scheme sustainability</w:t>
      </w:r>
      <w:bookmarkEnd w:id="73"/>
      <w:bookmarkEnd w:id="74"/>
      <w:bookmarkEnd w:id="75"/>
      <w:bookmarkEnd w:id="76"/>
    </w:p>
    <w:p w14:paraId="2A705211" w14:textId="77777777" w:rsidR="009D7532" w:rsidRPr="00D02DB1" w:rsidRDefault="00CC3BD9" w:rsidP="009D7532">
      <w:pPr>
        <w:pStyle w:val="DCReportSubheading1"/>
      </w:pPr>
      <w:bookmarkStart w:id="77" w:name="_Toc489539243"/>
      <w:bookmarkStart w:id="78" w:name="_Toc493662658"/>
      <w:bookmarkStart w:id="79" w:name="_Toc494198735"/>
      <w:bookmarkStart w:id="80" w:name="_Toc505170658"/>
      <w:r w:rsidRPr="00D02DB1">
        <w:t>C</w:t>
      </w:r>
      <w:r w:rsidR="009D7532" w:rsidRPr="00D02DB1">
        <w:t>ommitted support</w:t>
      </w:r>
      <w:bookmarkEnd w:id="77"/>
      <w:bookmarkEnd w:id="78"/>
      <w:bookmarkEnd w:id="79"/>
      <w:bookmarkEnd w:id="80"/>
    </w:p>
    <w:p w14:paraId="32090CF3" w14:textId="7477D422" w:rsidR="006F43D3" w:rsidRDefault="00D0478F" w:rsidP="006F43D3">
      <w:pPr>
        <w:pStyle w:val="BodyText"/>
        <w:ind w:right="0"/>
        <w:rPr>
          <w:noProof/>
          <w:lang w:val="en-AU"/>
        </w:rPr>
      </w:pPr>
      <w:r w:rsidRPr="00D02DB1">
        <w:rPr>
          <w:lang w:val="en-AU"/>
        </w:rPr>
        <w:t>Committed support</w:t>
      </w:r>
      <w:r w:rsidR="00D3655A" w:rsidRPr="00D02DB1">
        <w:rPr>
          <w:lang w:val="en-AU"/>
        </w:rPr>
        <w:t xml:space="preserve"> is </w:t>
      </w:r>
      <w:r w:rsidRPr="00D02DB1">
        <w:rPr>
          <w:lang w:val="en-AU"/>
        </w:rPr>
        <w:t xml:space="preserve">the </w:t>
      </w:r>
      <w:r w:rsidRPr="00D02DB1">
        <w:rPr>
          <w:rFonts w:cs="Arial"/>
          <w:lang w:val="en-AU"/>
        </w:rPr>
        <w:t xml:space="preserve">value of support services in an individual’s plan, </w:t>
      </w:r>
      <w:r w:rsidR="008E00AD" w:rsidRPr="00D02DB1">
        <w:rPr>
          <w:lang w:val="en-AU"/>
        </w:rPr>
        <w:t xml:space="preserve">as an annualised amount. </w:t>
      </w:r>
      <w:r w:rsidR="004A7102" w:rsidRPr="00D02DB1">
        <w:rPr>
          <w:lang w:val="en-AU"/>
        </w:rPr>
        <w:t>Th</w:t>
      </w:r>
      <w:r w:rsidR="008B6833" w:rsidRPr="00D02DB1">
        <w:rPr>
          <w:lang w:val="en-AU"/>
        </w:rPr>
        <w:t>e</w:t>
      </w:r>
      <w:r w:rsidR="004A7102" w:rsidRPr="00D02DB1">
        <w:rPr>
          <w:lang w:val="en-AU"/>
        </w:rPr>
        <w:t xml:space="preserve"> total annualised value of all current plans at the end of the quarter assumes that all current plans have a 12 month duration. Where the plan is shorter than 12 months the costs are ‘annualised’, or calculated for a 12 month period. </w:t>
      </w:r>
      <w:r w:rsidR="008E00AD" w:rsidRPr="00D02DB1">
        <w:rPr>
          <w:lang w:val="en-AU"/>
        </w:rPr>
        <w:t>T</w:t>
      </w:r>
      <w:r w:rsidR="000D4831" w:rsidRPr="00D02DB1">
        <w:rPr>
          <w:noProof/>
          <w:lang w:val="en-AU"/>
        </w:rPr>
        <w:t xml:space="preserve">he total committed support </w:t>
      </w:r>
      <w:r w:rsidR="000461B2">
        <w:rPr>
          <w:noProof/>
          <w:lang w:val="en-AU"/>
        </w:rPr>
        <w:t>i</w:t>
      </w:r>
      <w:r w:rsidR="000D4831" w:rsidRPr="00D02DB1">
        <w:rPr>
          <w:noProof/>
          <w:lang w:val="en-AU"/>
        </w:rPr>
        <w:t>n plans active at the end of th</w:t>
      </w:r>
      <w:r w:rsidR="00945BC4" w:rsidRPr="00D02DB1">
        <w:rPr>
          <w:noProof/>
          <w:lang w:val="en-AU"/>
        </w:rPr>
        <w:t>is</w:t>
      </w:r>
      <w:r w:rsidR="000D4831" w:rsidRPr="00D02DB1">
        <w:rPr>
          <w:noProof/>
          <w:lang w:val="en-AU"/>
        </w:rPr>
        <w:t xml:space="preserve"> quarter </w:t>
      </w:r>
      <w:r w:rsidR="000D4831" w:rsidRPr="00E25138">
        <w:rPr>
          <w:noProof/>
          <w:lang w:val="en-AU"/>
        </w:rPr>
        <w:t>is approximately $</w:t>
      </w:r>
      <w:r w:rsidR="00E25138" w:rsidRPr="00E25138">
        <w:rPr>
          <w:noProof/>
          <w:lang w:val="en-AU"/>
        </w:rPr>
        <w:t>215</w:t>
      </w:r>
      <w:r w:rsidR="000D4831" w:rsidRPr="00E25138">
        <w:rPr>
          <w:noProof/>
          <w:lang w:val="en-AU"/>
        </w:rPr>
        <w:t xml:space="preserve"> million.</w:t>
      </w:r>
    </w:p>
    <w:p w14:paraId="204297A7" w14:textId="77777777" w:rsidR="00BE434E" w:rsidRPr="00D02DB1" w:rsidRDefault="00BE434E" w:rsidP="006F43D3">
      <w:pPr>
        <w:pStyle w:val="BodyText"/>
        <w:ind w:right="0"/>
        <w:rPr>
          <w:lang w:val="en-AU"/>
        </w:rPr>
      </w:pPr>
    </w:p>
    <w:p w14:paraId="35C09F2F" w14:textId="77777777" w:rsidR="000D4831" w:rsidRPr="00D02DB1" w:rsidRDefault="000D4831" w:rsidP="000D4831">
      <w:pPr>
        <w:pStyle w:val="DCReportSubheading1"/>
      </w:pPr>
      <w:bookmarkStart w:id="81" w:name="_Toc489539246"/>
      <w:bookmarkStart w:id="82" w:name="_Toc493662665"/>
      <w:bookmarkStart w:id="83" w:name="_Toc494198742"/>
      <w:bookmarkStart w:id="84" w:name="_Toc495677957"/>
      <w:bookmarkStart w:id="85" w:name="_Toc505170659"/>
      <w:r w:rsidRPr="00D02DB1">
        <w:t>Actual payments</w:t>
      </w:r>
      <w:bookmarkEnd w:id="81"/>
      <w:bookmarkEnd w:id="82"/>
      <w:bookmarkEnd w:id="83"/>
      <w:bookmarkEnd w:id="84"/>
      <w:bookmarkEnd w:id="85"/>
    </w:p>
    <w:p w14:paraId="39A7ACC9" w14:textId="3C960A30" w:rsidR="009D7532" w:rsidRDefault="00A25BFD" w:rsidP="009D7532">
      <w:pPr>
        <w:pStyle w:val="BodyText"/>
        <w:rPr>
          <w:lang w:val="en-AU"/>
        </w:rPr>
      </w:pPr>
      <w:r>
        <w:rPr>
          <w:rFonts w:cs="Arial"/>
          <w:lang w:val="en-AU"/>
        </w:rPr>
        <w:t>Y</w:t>
      </w:r>
      <w:r w:rsidR="00670D45">
        <w:rPr>
          <w:rFonts w:cs="Arial"/>
          <w:lang w:val="en-AU"/>
        </w:rPr>
        <w:t>ear</w:t>
      </w:r>
      <w:r w:rsidR="00176E4A">
        <w:rPr>
          <w:rFonts w:cs="Arial"/>
          <w:lang w:val="en-AU"/>
        </w:rPr>
        <w:t xml:space="preserve"> to date</w:t>
      </w:r>
      <w:r w:rsidR="000D4831" w:rsidRPr="00D02DB1">
        <w:rPr>
          <w:rFonts w:cs="Arial"/>
          <w:lang w:val="en-AU"/>
        </w:rPr>
        <w:t>, actual pay</w:t>
      </w:r>
      <w:r w:rsidR="00945BC4" w:rsidRPr="00D02DB1">
        <w:rPr>
          <w:rFonts w:cs="Arial"/>
          <w:lang w:val="en-AU"/>
        </w:rPr>
        <w:t xml:space="preserve">ments made in relation to plans </w:t>
      </w:r>
      <w:r w:rsidR="00D02DB1" w:rsidRPr="00D02DB1">
        <w:rPr>
          <w:rFonts w:cs="Arial"/>
          <w:lang w:val="en-AU"/>
        </w:rPr>
        <w:t>totalled</w:t>
      </w:r>
      <w:r w:rsidR="000D4831" w:rsidRPr="00D02DB1">
        <w:rPr>
          <w:rFonts w:cs="Arial"/>
          <w:lang w:val="en-AU"/>
        </w:rPr>
        <w:t xml:space="preserve"> </w:t>
      </w:r>
      <w:r w:rsidR="00E20B33">
        <w:rPr>
          <w:rFonts w:cs="Arial"/>
          <w:lang w:val="en-AU"/>
        </w:rPr>
        <w:t>$82 million</w:t>
      </w:r>
      <w:r w:rsidR="000D4831" w:rsidRPr="00D02DB1">
        <w:rPr>
          <w:lang w:val="en-AU"/>
        </w:rPr>
        <w:t>.</w:t>
      </w:r>
    </w:p>
    <w:p w14:paraId="709C6545" w14:textId="77777777" w:rsidR="00BE434E" w:rsidRDefault="00BE434E" w:rsidP="009D7532">
      <w:pPr>
        <w:pStyle w:val="BodyText"/>
        <w:rPr>
          <w:lang w:val="en-AU"/>
        </w:rPr>
      </w:pPr>
    </w:p>
    <w:p w14:paraId="3AE6087F" w14:textId="77777777" w:rsidR="00582654" w:rsidRPr="00D02DB1" w:rsidRDefault="00582654" w:rsidP="00582654">
      <w:pPr>
        <w:pStyle w:val="DCReportSubheading1"/>
      </w:pPr>
      <w:bookmarkStart w:id="86" w:name="_Toc505170660"/>
      <w:r w:rsidRPr="00D02DB1">
        <w:t>Distribution of package costs</w:t>
      </w:r>
      <w:bookmarkEnd w:id="86"/>
    </w:p>
    <w:p w14:paraId="25E0B081" w14:textId="341222D9" w:rsidR="00582654" w:rsidRPr="00D02DB1" w:rsidRDefault="00CB1362" w:rsidP="00582654">
      <w:pPr>
        <w:pStyle w:val="BodyText"/>
        <w:ind w:right="0"/>
        <w:rPr>
          <w:lang w:val="en-AU"/>
        </w:rPr>
      </w:pPr>
      <w:r>
        <w:rPr>
          <w:lang w:val="en-AU"/>
        </w:rPr>
        <w:t xml:space="preserve">Figure </w:t>
      </w:r>
      <w:r w:rsidR="00650479">
        <w:rPr>
          <w:lang w:val="en-AU"/>
        </w:rPr>
        <w:t>6</w:t>
      </w:r>
      <w:r w:rsidR="000C1CDB" w:rsidRPr="00D02DB1">
        <w:rPr>
          <w:lang w:val="en-AU"/>
        </w:rPr>
        <w:t xml:space="preserve"> </w:t>
      </w:r>
      <w:r w:rsidR="00582654" w:rsidRPr="00D02DB1">
        <w:rPr>
          <w:lang w:val="en-AU"/>
        </w:rPr>
        <w:t>presents the distribution of package costs</w:t>
      </w:r>
      <w:r w:rsidR="00582654" w:rsidRPr="00E27934">
        <w:rPr>
          <w:lang w:val="en-AU"/>
        </w:rPr>
        <w:t xml:space="preserve">. Almost </w:t>
      </w:r>
      <w:r w:rsidR="00DC69D7">
        <w:rPr>
          <w:lang w:val="en-AU"/>
        </w:rPr>
        <w:t>50</w:t>
      </w:r>
      <w:r w:rsidR="00582654" w:rsidRPr="00E27934">
        <w:rPr>
          <w:lang w:val="en-AU"/>
        </w:rPr>
        <w:t xml:space="preserve"> per cent of plans </w:t>
      </w:r>
      <w:r w:rsidR="00103815">
        <w:rPr>
          <w:lang w:val="en-AU"/>
        </w:rPr>
        <w:t>are</w:t>
      </w:r>
      <w:r w:rsidR="00582654" w:rsidRPr="00E27934">
        <w:rPr>
          <w:lang w:val="en-AU"/>
        </w:rPr>
        <w:t xml:space="preserve"> between $10,000 and $30,000.</w:t>
      </w:r>
    </w:p>
    <w:p w14:paraId="37DFF977" w14:textId="77777777" w:rsidR="00582654" w:rsidRPr="00D02DB1" w:rsidRDefault="00582654" w:rsidP="00582654">
      <w:pPr>
        <w:pStyle w:val="BodyText"/>
        <w:rPr>
          <w:lang w:val="en-AU"/>
        </w:rPr>
      </w:pPr>
    </w:p>
    <w:p w14:paraId="26721157" w14:textId="0C350AF1" w:rsidR="00582654" w:rsidRPr="00D02DB1" w:rsidRDefault="00D779C1" w:rsidP="00582654">
      <w:pPr>
        <w:pStyle w:val="BodyText"/>
        <w:keepNext/>
        <w:rPr>
          <w:lang w:val="en-AU"/>
        </w:rPr>
      </w:pPr>
      <w:r>
        <w:rPr>
          <w:noProof/>
        </w:rPr>
        <w:drawing>
          <wp:inline distT="0" distB="0" distL="0" distR="0" wp14:anchorId="69F1895A" wp14:editId="722F3EAC">
            <wp:extent cx="5731510" cy="2857500"/>
            <wp:effectExtent l="0" t="0" r="2540" b="0"/>
            <wp:docPr id="16" name="Chart 16">
              <a:extLst xmlns:a="http://schemas.openxmlformats.org/drawingml/2006/main">
                <a:ext uri="{FF2B5EF4-FFF2-40B4-BE49-F238E27FC236}">
                  <a16:creationId xmlns:a16="http://schemas.microsoft.com/office/drawing/2014/main" id="{8DA50366-021A-43CE-A9BE-7841643EBC1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010FF88C" w14:textId="7739CEE1" w:rsidR="00582654" w:rsidRPr="00D02DB1" w:rsidRDefault="00582654" w:rsidP="008013C7">
      <w:pPr>
        <w:pStyle w:val="Caption"/>
      </w:pPr>
      <w:bookmarkStart w:id="87" w:name="_Ref496771334"/>
      <w:r w:rsidRPr="00CB1362">
        <w:t xml:space="preserve">Figure </w:t>
      </w:r>
      <w:bookmarkEnd w:id="87"/>
      <w:r w:rsidR="00650479">
        <w:t>6</w:t>
      </w:r>
      <w:r w:rsidR="00BE434E" w:rsidRPr="00CB1362">
        <w:t xml:space="preserve">: </w:t>
      </w:r>
      <w:r w:rsidR="00BC00B0" w:rsidRPr="00CB1362">
        <w:t>Proportion</w:t>
      </w:r>
      <w:r w:rsidRPr="00CB1362">
        <w:t xml:space="preserve"> of plans by package cost</w:t>
      </w:r>
    </w:p>
    <w:p w14:paraId="5CBEC057" w14:textId="77777777" w:rsidR="00BE434E" w:rsidRDefault="00BE434E">
      <w:pPr>
        <w:spacing w:after="0" w:line="240" w:lineRule="auto"/>
        <w:rPr>
          <w:rFonts w:ascii="Arial" w:eastAsia="Times New Roman" w:hAnsi="Arial" w:cs="Arial"/>
          <w:color w:val="403F47"/>
          <w:sz w:val="24"/>
          <w:szCs w:val="24"/>
          <w:lang w:eastAsia="en-AU"/>
        </w:rPr>
      </w:pPr>
      <w:r>
        <w:rPr>
          <w:b/>
          <w:sz w:val="24"/>
          <w:szCs w:val="24"/>
        </w:rPr>
        <w:br w:type="page"/>
      </w:r>
    </w:p>
    <w:p w14:paraId="1CE5AD44" w14:textId="77777777" w:rsidR="00582654" w:rsidRPr="00D02DB1" w:rsidRDefault="00582654" w:rsidP="00582654">
      <w:pPr>
        <w:pStyle w:val="DCReportSubheading1"/>
      </w:pPr>
      <w:bookmarkStart w:id="88" w:name="_Toc505170661"/>
      <w:r w:rsidRPr="00D02DB1">
        <w:lastRenderedPageBreak/>
        <w:t>Total, average and median plan costs</w:t>
      </w:r>
      <w:bookmarkEnd w:id="88"/>
    </w:p>
    <w:p w14:paraId="3234B89C" w14:textId="77777777" w:rsidR="00582654" w:rsidRPr="003477A7" w:rsidRDefault="00582654" w:rsidP="00582654">
      <w:pPr>
        <w:rPr>
          <w:rFonts w:ascii="Arial" w:eastAsia="Arial" w:hAnsi="Arial" w:cstheme="minorBidi"/>
          <w:sz w:val="24"/>
          <w:szCs w:val="24"/>
        </w:rPr>
      </w:pPr>
      <w:r w:rsidRPr="00D02DB1">
        <w:rPr>
          <w:rFonts w:ascii="Arial" w:eastAsia="Arial" w:hAnsi="Arial" w:cstheme="minorBidi"/>
          <w:sz w:val="24"/>
          <w:szCs w:val="24"/>
        </w:rPr>
        <w:t xml:space="preserve">The average plan cost is the total committed cost </w:t>
      </w:r>
      <w:r w:rsidR="00CC3BD9" w:rsidRPr="00D02DB1">
        <w:rPr>
          <w:rFonts w:ascii="Arial" w:eastAsia="Arial" w:hAnsi="Arial" w:cstheme="minorBidi"/>
          <w:sz w:val="24"/>
          <w:szCs w:val="24"/>
        </w:rPr>
        <w:t xml:space="preserve">of current plans </w:t>
      </w:r>
      <w:r w:rsidRPr="00D02DB1">
        <w:rPr>
          <w:rFonts w:ascii="Arial" w:eastAsia="Arial" w:hAnsi="Arial" w:cstheme="minorBidi"/>
          <w:sz w:val="24"/>
          <w:szCs w:val="24"/>
        </w:rPr>
        <w:t xml:space="preserve">divided by the total number of current plans. The median is the mid-point value when </w:t>
      </w:r>
      <w:r w:rsidR="00CC3BD9" w:rsidRPr="00D02DB1">
        <w:rPr>
          <w:rFonts w:ascii="Arial" w:eastAsia="Arial" w:hAnsi="Arial" w:cstheme="minorBidi"/>
          <w:sz w:val="24"/>
          <w:szCs w:val="24"/>
        </w:rPr>
        <w:t xml:space="preserve">current plans are </w:t>
      </w:r>
      <w:r w:rsidRPr="00D02DB1">
        <w:rPr>
          <w:rFonts w:ascii="Arial" w:eastAsia="Arial" w:hAnsi="Arial" w:cstheme="minorBidi"/>
          <w:sz w:val="24"/>
          <w:szCs w:val="24"/>
        </w:rPr>
        <w:t>ordered in ascending order</w:t>
      </w:r>
      <w:r w:rsidR="00BE434E">
        <w:rPr>
          <w:rFonts w:ascii="Arial" w:eastAsia="Arial" w:hAnsi="Arial" w:cstheme="minorBidi"/>
          <w:sz w:val="24"/>
          <w:szCs w:val="24"/>
        </w:rPr>
        <w:t xml:space="preserve"> of</w:t>
      </w:r>
      <w:r w:rsidR="00BE434E" w:rsidRPr="00D02DB1">
        <w:rPr>
          <w:rFonts w:ascii="Arial" w:eastAsia="Arial" w:hAnsi="Arial" w:cstheme="minorBidi"/>
          <w:sz w:val="24"/>
          <w:szCs w:val="24"/>
        </w:rPr>
        <w:t xml:space="preserve"> committed cost</w:t>
      </w:r>
      <w:r w:rsidRPr="00D02DB1">
        <w:rPr>
          <w:rFonts w:ascii="Arial" w:eastAsia="Arial" w:hAnsi="Arial" w:cstheme="minorBidi"/>
          <w:sz w:val="24"/>
          <w:szCs w:val="24"/>
        </w:rPr>
        <w:t>.</w:t>
      </w:r>
      <w:r w:rsidR="00724563" w:rsidRPr="00D02DB1">
        <w:rPr>
          <w:rFonts w:ascii="Arial" w:eastAsia="Arial" w:hAnsi="Arial" w:cstheme="minorBidi"/>
          <w:sz w:val="24"/>
          <w:szCs w:val="24"/>
        </w:rPr>
        <w:t xml:space="preserve"> </w:t>
      </w:r>
      <w:r w:rsidR="00212405" w:rsidRPr="008D285E">
        <w:rPr>
          <w:rFonts w:ascii="Arial" w:eastAsia="Arial" w:hAnsi="Arial" w:cstheme="minorBidi"/>
          <w:sz w:val="24"/>
          <w:szCs w:val="24"/>
        </w:rPr>
        <w:t xml:space="preserve">Table </w:t>
      </w:r>
      <w:r w:rsidR="000C4149" w:rsidRPr="008D285E">
        <w:rPr>
          <w:rFonts w:ascii="Arial" w:eastAsia="Arial" w:hAnsi="Arial" w:cstheme="minorBidi"/>
          <w:sz w:val="24"/>
          <w:szCs w:val="24"/>
        </w:rPr>
        <w:t>9</w:t>
      </w:r>
      <w:r w:rsidR="00212405" w:rsidRPr="008D285E">
        <w:rPr>
          <w:rFonts w:ascii="Arial" w:eastAsia="Arial" w:hAnsi="Arial" w:cstheme="minorBidi"/>
          <w:sz w:val="24"/>
          <w:szCs w:val="24"/>
        </w:rPr>
        <w:t xml:space="preserve"> </w:t>
      </w:r>
      <w:r w:rsidR="00687B37" w:rsidRPr="008D285E">
        <w:rPr>
          <w:rFonts w:ascii="Arial" w:eastAsia="Arial" w:hAnsi="Arial" w:cstheme="minorBidi"/>
          <w:sz w:val="24"/>
          <w:szCs w:val="24"/>
        </w:rPr>
        <w:t xml:space="preserve">presents information about </w:t>
      </w:r>
      <w:r w:rsidR="00CC3BD9" w:rsidRPr="008D285E">
        <w:rPr>
          <w:rFonts w:ascii="Arial" w:eastAsia="Arial" w:hAnsi="Arial" w:cstheme="minorBidi"/>
          <w:sz w:val="24"/>
          <w:szCs w:val="24"/>
        </w:rPr>
        <w:t xml:space="preserve">current </w:t>
      </w:r>
      <w:r w:rsidR="00212405" w:rsidRPr="008D285E">
        <w:rPr>
          <w:rFonts w:ascii="Arial" w:eastAsia="Arial" w:hAnsi="Arial" w:cstheme="minorBidi"/>
          <w:sz w:val="24"/>
          <w:szCs w:val="24"/>
        </w:rPr>
        <w:t>plans</w:t>
      </w:r>
      <w:r w:rsidR="006A5E67" w:rsidRPr="008D285E">
        <w:rPr>
          <w:rFonts w:ascii="Arial" w:eastAsia="Arial" w:hAnsi="Arial" w:cstheme="minorBidi"/>
          <w:sz w:val="24"/>
          <w:szCs w:val="24"/>
        </w:rPr>
        <w:t xml:space="preserve"> as at the </w:t>
      </w:r>
      <w:r w:rsidR="006A5E67" w:rsidRPr="003477A7">
        <w:rPr>
          <w:rFonts w:ascii="Arial" w:eastAsia="Arial" w:hAnsi="Arial" w:cstheme="minorBidi"/>
          <w:sz w:val="24"/>
          <w:szCs w:val="24"/>
        </w:rPr>
        <w:t>end of the quarter</w:t>
      </w:r>
      <w:r w:rsidR="00212405" w:rsidRPr="003477A7">
        <w:rPr>
          <w:rFonts w:ascii="Arial" w:eastAsia="Arial" w:hAnsi="Arial" w:cstheme="minorBidi"/>
          <w:sz w:val="24"/>
          <w:szCs w:val="24"/>
        </w:rPr>
        <w:t>.</w:t>
      </w:r>
    </w:p>
    <w:p w14:paraId="2B9B0746" w14:textId="77777777" w:rsidR="00582654" w:rsidRPr="003477A7" w:rsidRDefault="00582654" w:rsidP="00A97961">
      <w:pPr>
        <w:pStyle w:val="Caption"/>
        <w:keepNext/>
        <w:spacing w:after="0"/>
      </w:pPr>
      <w:r w:rsidRPr="003477A7">
        <w:t>Table</w:t>
      </w:r>
      <w:r w:rsidR="000C4149" w:rsidRPr="003477A7">
        <w:t xml:space="preserve"> 9</w:t>
      </w:r>
      <w:r w:rsidRPr="003477A7">
        <w:t xml:space="preserve">: Total, average and median plan costs </w:t>
      </w:r>
    </w:p>
    <w:tbl>
      <w:tblPr>
        <w:tblStyle w:val="GridTable7Colorful-Accent16"/>
        <w:tblW w:w="0" w:type="auto"/>
        <w:tblLook w:val="04A0" w:firstRow="1" w:lastRow="0" w:firstColumn="1" w:lastColumn="0" w:noHBand="0" w:noVBand="1"/>
      </w:tblPr>
      <w:tblGrid>
        <w:gridCol w:w="3828"/>
        <w:gridCol w:w="2835"/>
      </w:tblGrid>
      <w:tr w:rsidR="008B6833" w:rsidRPr="003477A7" w14:paraId="4DECF1D1" w14:textId="77777777" w:rsidTr="00D9247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828" w:type="dxa"/>
          </w:tcPr>
          <w:p w14:paraId="7572D0A8" w14:textId="77777777" w:rsidR="008B6833" w:rsidRPr="003477A7" w:rsidRDefault="008B6833" w:rsidP="008B6833">
            <w:pPr>
              <w:pStyle w:val="BodyText"/>
              <w:spacing w:before="60"/>
              <w:rPr>
                <w:lang w:val="en-AU"/>
              </w:rPr>
            </w:pPr>
          </w:p>
        </w:tc>
        <w:tc>
          <w:tcPr>
            <w:tcW w:w="2835" w:type="dxa"/>
          </w:tcPr>
          <w:p w14:paraId="50BBC121" w14:textId="77777777" w:rsidR="008B6833" w:rsidRPr="003477A7" w:rsidRDefault="008B6833" w:rsidP="008B6833">
            <w:pPr>
              <w:pStyle w:val="BodyText"/>
              <w:spacing w:before="60"/>
              <w:cnfStyle w:val="100000000000" w:firstRow="1" w:lastRow="0" w:firstColumn="0" w:lastColumn="0" w:oddVBand="0" w:evenVBand="0" w:oddHBand="0" w:evenHBand="0" w:firstRowFirstColumn="0" w:firstRowLastColumn="0" w:lastRowFirstColumn="0" w:lastRowLastColumn="0"/>
              <w:rPr>
                <w:lang w:val="en-AU"/>
              </w:rPr>
            </w:pPr>
          </w:p>
        </w:tc>
      </w:tr>
      <w:tr w:rsidR="008B6833" w:rsidRPr="003477A7" w14:paraId="54350012" w14:textId="77777777" w:rsidTr="00D924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1605CF2C" w14:textId="77777777" w:rsidR="008B6833" w:rsidRPr="003477A7" w:rsidRDefault="008B6833" w:rsidP="008B6833">
            <w:pPr>
              <w:pStyle w:val="BodyText"/>
              <w:spacing w:before="60"/>
              <w:jc w:val="left"/>
              <w:rPr>
                <w:i w:val="0"/>
                <w:lang w:val="en-AU"/>
              </w:rPr>
            </w:pPr>
            <w:r w:rsidRPr="003477A7">
              <w:rPr>
                <w:i w:val="0"/>
                <w:lang w:val="en-AU"/>
              </w:rPr>
              <w:t>Total current plans</w:t>
            </w:r>
          </w:p>
        </w:tc>
        <w:tc>
          <w:tcPr>
            <w:tcW w:w="2835" w:type="dxa"/>
            <w:vAlign w:val="center"/>
          </w:tcPr>
          <w:p w14:paraId="77E98234" w14:textId="05CF499C" w:rsidR="008B6833" w:rsidRPr="003477A7" w:rsidRDefault="00D65514" w:rsidP="0038025F">
            <w:pPr>
              <w:pStyle w:val="BodyText"/>
              <w:spacing w:before="60"/>
              <w:ind w:right="0"/>
              <w:jc w:val="right"/>
              <w:cnfStyle w:val="000000100000" w:firstRow="0" w:lastRow="0" w:firstColumn="0" w:lastColumn="0" w:oddVBand="0" w:evenVBand="0" w:oddHBand="1" w:evenHBand="0" w:firstRowFirstColumn="0" w:firstRowLastColumn="0" w:lastRowFirstColumn="0" w:lastRowLastColumn="0"/>
              <w:rPr>
                <w:lang w:val="en-AU"/>
              </w:rPr>
            </w:pPr>
            <w:r w:rsidRPr="003477A7">
              <w:rPr>
                <w:lang w:val="en-AU"/>
              </w:rPr>
              <w:t>5,610</w:t>
            </w:r>
          </w:p>
        </w:tc>
      </w:tr>
      <w:tr w:rsidR="008B6833" w:rsidRPr="003477A7" w14:paraId="5D00177B" w14:textId="77777777" w:rsidTr="00D9247E">
        <w:tc>
          <w:tcPr>
            <w:cnfStyle w:val="001000000000" w:firstRow="0" w:lastRow="0" w:firstColumn="1" w:lastColumn="0" w:oddVBand="0" w:evenVBand="0" w:oddHBand="0" w:evenHBand="0" w:firstRowFirstColumn="0" w:firstRowLastColumn="0" w:lastRowFirstColumn="0" w:lastRowLastColumn="0"/>
            <w:tcW w:w="3828" w:type="dxa"/>
          </w:tcPr>
          <w:p w14:paraId="1050A40F" w14:textId="77777777" w:rsidR="008B6833" w:rsidRPr="003477A7" w:rsidRDefault="008B6833" w:rsidP="008B6833">
            <w:pPr>
              <w:pStyle w:val="BodyText"/>
              <w:spacing w:before="60"/>
              <w:jc w:val="left"/>
              <w:rPr>
                <w:i w:val="0"/>
                <w:lang w:val="en-AU"/>
              </w:rPr>
            </w:pPr>
            <w:r w:rsidRPr="003477A7">
              <w:rPr>
                <w:i w:val="0"/>
                <w:lang w:val="en-AU"/>
              </w:rPr>
              <w:t>Total committed cost</w:t>
            </w:r>
          </w:p>
        </w:tc>
        <w:tc>
          <w:tcPr>
            <w:tcW w:w="2835" w:type="dxa"/>
            <w:vAlign w:val="center"/>
          </w:tcPr>
          <w:p w14:paraId="00B28E0C" w14:textId="56978E28" w:rsidR="008B6833" w:rsidRPr="003477A7" w:rsidRDefault="008B6833" w:rsidP="0038025F">
            <w:pPr>
              <w:pStyle w:val="BodyText"/>
              <w:spacing w:before="60"/>
              <w:ind w:right="0"/>
              <w:jc w:val="right"/>
              <w:cnfStyle w:val="000000000000" w:firstRow="0" w:lastRow="0" w:firstColumn="0" w:lastColumn="0" w:oddVBand="0" w:evenVBand="0" w:oddHBand="0" w:evenHBand="0" w:firstRowFirstColumn="0" w:firstRowLastColumn="0" w:lastRowFirstColumn="0" w:lastRowLastColumn="0"/>
              <w:rPr>
                <w:lang w:val="en-AU"/>
              </w:rPr>
            </w:pPr>
            <w:r w:rsidRPr="003477A7">
              <w:rPr>
                <w:lang w:val="en-AU"/>
              </w:rPr>
              <w:t>$</w:t>
            </w:r>
            <w:r w:rsidR="00D65514" w:rsidRPr="003477A7">
              <w:rPr>
                <w:lang w:val="en-AU"/>
              </w:rPr>
              <w:t>215,362,164</w:t>
            </w:r>
          </w:p>
        </w:tc>
      </w:tr>
      <w:tr w:rsidR="008B6833" w:rsidRPr="003477A7" w14:paraId="09E58975" w14:textId="77777777" w:rsidTr="00D924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6791C191" w14:textId="596C3883" w:rsidR="008B6833" w:rsidRPr="003477A7" w:rsidRDefault="008B6833" w:rsidP="00D9247E">
            <w:pPr>
              <w:pStyle w:val="BodyText"/>
              <w:spacing w:before="60"/>
              <w:jc w:val="left"/>
              <w:rPr>
                <w:i w:val="0"/>
                <w:lang w:val="en-AU"/>
              </w:rPr>
            </w:pPr>
            <w:r w:rsidRPr="003477A7">
              <w:rPr>
                <w:i w:val="0"/>
                <w:lang w:val="en-AU"/>
              </w:rPr>
              <w:t xml:space="preserve">Average </w:t>
            </w:r>
            <w:r w:rsidR="00D9247E">
              <w:rPr>
                <w:i w:val="0"/>
                <w:lang w:val="en-AU"/>
              </w:rPr>
              <w:t xml:space="preserve">committed </w:t>
            </w:r>
            <w:r w:rsidRPr="003477A7">
              <w:rPr>
                <w:i w:val="0"/>
                <w:lang w:val="en-AU"/>
              </w:rPr>
              <w:t>plan cost</w:t>
            </w:r>
          </w:p>
        </w:tc>
        <w:tc>
          <w:tcPr>
            <w:tcW w:w="2835" w:type="dxa"/>
            <w:vAlign w:val="center"/>
          </w:tcPr>
          <w:p w14:paraId="5DBBD4F4" w14:textId="046886F9" w:rsidR="008B6833" w:rsidRPr="003477A7" w:rsidRDefault="008B6833" w:rsidP="0038025F">
            <w:pPr>
              <w:pStyle w:val="BodyText"/>
              <w:spacing w:before="60"/>
              <w:ind w:right="0"/>
              <w:jc w:val="right"/>
              <w:cnfStyle w:val="000000100000" w:firstRow="0" w:lastRow="0" w:firstColumn="0" w:lastColumn="0" w:oddVBand="0" w:evenVBand="0" w:oddHBand="1" w:evenHBand="0" w:firstRowFirstColumn="0" w:firstRowLastColumn="0" w:lastRowFirstColumn="0" w:lastRowLastColumn="0"/>
              <w:rPr>
                <w:lang w:val="en-AU"/>
              </w:rPr>
            </w:pPr>
            <w:r w:rsidRPr="003477A7">
              <w:rPr>
                <w:lang w:val="en-AU"/>
              </w:rPr>
              <w:t>$3</w:t>
            </w:r>
            <w:r w:rsidR="003477A7" w:rsidRPr="003477A7">
              <w:rPr>
                <w:lang w:val="en-AU"/>
              </w:rPr>
              <w:t>8,389</w:t>
            </w:r>
          </w:p>
        </w:tc>
      </w:tr>
      <w:tr w:rsidR="008B6833" w:rsidRPr="00D02DB1" w14:paraId="3CAA4500" w14:textId="77777777" w:rsidTr="00D9247E">
        <w:tc>
          <w:tcPr>
            <w:cnfStyle w:val="001000000000" w:firstRow="0" w:lastRow="0" w:firstColumn="1" w:lastColumn="0" w:oddVBand="0" w:evenVBand="0" w:oddHBand="0" w:evenHBand="0" w:firstRowFirstColumn="0" w:firstRowLastColumn="0" w:lastRowFirstColumn="0" w:lastRowLastColumn="0"/>
            <w:tcW w:w="3828" w:type="dxa"/>
          </w:tcPr>
          <w:p w14:paraId="45D707CC" w14:textId="49837C7F" w:rsidR="008B6833" w:rsidRPr="00D9247E" w:rsidRDefault="008B6833" w:rsidP="008B6833">
            <w:pPr>
              <w:pStyle w:val="BodyText"/>
              <w:spacing w:before="60"/>
              <w:jc w:val="left"/>
              <w:rPr>
                <w:iCs w:val="0"/>
                <w:lang w:val="en-AU"/>
              </w:rPr>
            </w:pPr>
            <w:r w:rsidRPr="003477A7">
              <w:rPr>
                <w:i w:val="0"/>
                <w:lang w:val="en-AU"/>
              </w:rPr>
              <w:t xml:space="preserve">Median </w:t>
            </w:r>
            <w:r w:rsidR="00D9247E">
              <w:rPr>
                <w:i w:val="0"/>
                <w:lang w:val="en-AU"/>
              </w:rPr>
              <w:t xml:space="preserve">committed </w:t>
            </w:r>
            <w:r w:rsidRPr="003477A7">
              <w:rPr>
                <w:i w:val="0"/>
                <w:lang w:val="en-AU"/>
              </w:rPr>
              <w:t>plan cost</w:t>
            </w:r>
          </w:p>
        </w:tc>
        <w:tc>
          <w:tcPr>
            <w:tcW w:w="2835" w:type="dxa"/>
            <w:vAlign w:val="center"/>
          </w:tcPr>
          <w:p w14:paraId="65530316" w14:textId="3CEB735B" w:rsidR="008B6833" w:rsidRPr="003477A7" w:rsidRDefault="008B6833" w:rsidP="0038025F">
            <w:pPr>
              <w:pStyle w:val="BodyText"/>
              <w:spacing w:before="60"/>
              <w:ind w:right="0"/>
              <w:jc w:val="right"/>
              <w:cnfStyle w:val="000000000000" w:firstRow="0" w:lastRow="0" w:firstColumn="0" w:lastColumn="0" w:oddVBand="0" w:evenVBand="0" w:oddHBand="0" w:evenHBand="0" w:firstRowFirstColumn="0" w:firstRowLastColumn="0" w:lastRowFirstColumn="0" w:lastRowLastColumn="0"/>
              <w:rPr>
                <w:lang w:val="en-AU"/>
              </w:rPr>
            </w:pPr>
            <w:r w:rsidRPr="003477A7">
              <w:rPr>
                <w:lang w:val="en-AU"/>
              </w:rPr>
              <w:t>$1</w:t>
            </w:r>
            <w:r w:rsidR="003477A7" w:rsidRPr="003477A7">
              <w:rPr>
                <w:lang w:val="en-AU"/>
              </w:rPr>
              <w:t>7</w:t>
            </w:r>
            <w:r w:rsidRPr="003477A7">
              <w:rPr>
                <w:lang w:val="en-AU"/>
              </w:rPr>
              <w:t>,</w:t>
            </w:r>
            <w:r w:rsidR="003477A7" w:rsidRPr="003477A7">
              <w:rPr>
                <w:lang w:val="en-AU"/>
              </w:rPr>
              <w:t>790</w:t>
            </w:r>
          </w:p>
        </w:tc>
      </w:tr>
    </w:tbl>
    <w:p w14:paraId="6B25DAF4" w14:textId="77777777" w:rsidR="00BE434E" w:rsidRPr="00BE434E" w:rsidRDefault="00BE434E" w:rsidP="00631E0D">
      <w:pPr>
        <w:pStyle w:val="DCReportSubheading1"/>
        <w:rPr>
          <w:b w:val="0"/>
          <w:sz w:val="24"/>
          <w:szCs w:val="24"/>
        </w:rPr>
      </w:pPr>
    </w:p>
    <w:p w14:paraId="05498417" w14:textId="77777777" w:rsidR="00BE434E" w:rsidRDefault="00BE434E">
      <w:pPr>
        <w:spacing w:after="0" w:line="240" w:lineRule="auto"/>
        <w:rPr>
          <w:rFonts w:ascii="Arial" w:eastAsia="Arial" w:hAnsi="Arial" w:cstheme="minorBidi"/>
          <w:sz w:val="24"/>
          <w:szCs w:val="24"/>
        </w:rPr>
      </w:pPr>
      <w:r>
        <w:br w:type="page"/>
      </w:r>
    </w:p>
    <w:p w14:paraId="705D0B38" w14:textId="77777777" w:rsidR="00B11F54" w:rsidRPr="00D02DB1" w:rsidRDefault="00B11F54" w:rsidP="00B11F54">
      <w:pPr>
        <w:pStyle w:val="DCReportHeading"/>
      </w:pPr>
      <w:bookmarkStart w:id="89" w:name="_Toc495677961"/>
      <w:bookmarkStart w:id="90" w:name="_Toc505170662"/>
      <w:r w:rsidRPr="00D02DB1">
        <w:lastRenderedPageBreak/>
        <w:t>Information, linkages and capacity building</w:t>
      </w:r>
      <w:bookmarkEnd w:id="89"/>
      <w:bookmarkEnd w:id="90"/>
    </w:p>
    <w:p w14:paraId="3C844B45" w14:textId="77777777" w:rsidR="00DB07F7" w:rsidRPr="00D02DB1" w:rsidRDefault="00DB07F7" w:rsidP="00DB07F7">
      <w:pPr>
        <w:pStyle w:val="BodyText"/>
        <w:rPr>
          <w:lang w:val="en-AU"/>
        </w:rPr>
      </w:pPr>
      <w:r w:rsidRPr="00D02DB1">
        <w:rPr>
          <w:lang w:val="en-AU"/>
        </w:rPr>
        <w:t>Information, linkages and capacity building (ILC) support</w:t>
      </w:r>
      <w:r w:rsidR="00795C7F" w:rsidRPr="00D02DB1">
        <w:rPr>
          <w:lang w:val="en-AU"/>
        </w:rPr>
        <w:t>s</w:t>
      </w:r>
      <w:r w:rsidRPr="00D02DB1">
        <w:rPr>
          <w:lang w:val="en-AU"/>
        </w:rPr>
        <w:t xml:space="preserve"> </w:t>
      </w:r>
      <w:r w:rsidR="00F340BC">
        <w:rPr>
          <w:lang w:val="en-AU"/>
        </w:rPr>
        <w:t>individuals</w:t>
      </w:r>
      <w:r w:rsidRPr="00D02DB1">
        <w:rPr>
          <w:lang w:val="en-AU"/>
        </w:rPr>
        <w:t xml:space="preserve"> with disability, their families and carers to participate in their community, </w:t>
      </w:r>
      <w:r w:rsidR="00795C7F" w:rsidRPr="00D02DB1">
        <w:rPr>
          <w:lang w:val="en-AU"/>
        </w:rPr>
        <w:t>while also</w:t>
      </w:r>
      <w:r w:rsidRPr="00D02DB1">
        <w:rPr>
          <w:lang w:val="en-AU"/>
        </w:rPr>
        <w:t xml:space="preserve"> support</w:t>
      </w:r>
      <w:r w:rsidR="00795C7F" w:rsidRPr="00D02DB1">
        <w:rPr>
          <w:lang w:val="en-AU"/>
        </w:rPr>
        <w:t>ing</w:t>
      </w:r>
      <w:r w:rsidRPr="00D02DB1">
        <w:rPr>
          <w:lang w:val="en-AU"/>
        </w:rPr>
        <w:t xml:space="preserve"> communities to become more accessible and inclusive.</w:t>
      </w:r>
    </w:p>
    <w:p w14:paraId="3A486D82" w14:textId="77777777" w:rsidR="00DB07F7" w:rsidRPr="00D02DB1" w:rsidRDefault="00DB07F7" w:rsidP="00DB07F7">
      <w:pPr>
        <w:pStyle w:val="BodyText"/>
        <w:rPr>
          <w:lang w:val="en-AU"/>
        </w:rPr>
      </w:pPr>
    </w:p>
    <w:p w14:paraId="079DED18" w14:textId="77777777" w:rsidR="00DB07F7" w:rsidRPr="00D02DB1" w:rsidRDefault="00DB07F7" w:rsidP="009746BC">
      <w:pPr>
        <w:pStyle w:val="DCReportSubheading1"/>
      </w:pPr>
      <w:bookmarkStart w:id="91" w:name="_Toc496776340"/>
      <w:bookmarkStart w:id="92" w:name="_Toc505170663"/>
      <w:r w:rsidRPr="00D02DB1">
        <w:t>ILC grants</w:t>
      </w:r>
      <w:bookmarkEnd w:id="91"/>
      <w:bookmarkEnd w:id="92"/>
    </w:p>
    <w:p w14:paraId="509D7587" w14:textId="77777777" w:rsidR="00DB07F7" w:rsidRPr="00D02DB1" w:rsidRDefault="004F49E8" w:rsidP="00DB07F7">
      <w:pPr>
        <w:pStyle w:val="BodyText"/>
        <w:rPr>
          <w:lang w:val="en-AU"/>
        </w:rPr>
      </w:pPr>
      <w:r>
        <w:rPr>
          <w:lang w:val="en-AU"/>
        </w:rPr>
        <w:t>T</w:t>
      </w:r>
      <w:r w:rsidR="00DB07F7" w:rsidRPr="00D02DB1">
        <w:rPr>
          <w:lang w:val="en-AU"/>
        </w:rPr>
        <w:t>hree ILC priority areas</w:t>
      </w:r>
      <w:r>
        <w:rPr>
          <w:lang w:val="en-AU"/>
        </w:rPr>
        <w:t xml:space="preserve"> were identified</w:t>
      </w:r>
      <w:r w:rsidR="00FF4177">
        <w:rPr>
          <w:lang w:val="en-AU"/>
        </w:rPr>
        <w:t>:</w:t>
      </w:r>
      <w:r w:rsidR="00DB07F7" w:rsidRPr="00D02DB1">
        <w:rPr>
          <w:lang w:val="en-AU"/>
        </w:rPr>
        <w:t xml:space="preserve"> </w:t>
      </w:r>
      <w:r w:rsidR="00FF4177" w:rsidRPr="00D02DB1">
        <w:rPr>
          <w:lang w:val="en-AU"/>
        </w:rPr>
        <w:t xml:space="preserve">information and advice on </w:t>
      </w:r>
      <w:r w:rsidR="00ED7793">
        <w:rPr>
          <w:lang w:val="en-AU"/>
        </w:rPr>
        <w:t xml:space="preserve">the </w:t>
      </w:r>
      <w:r w:rsidR="00FF4177" w:rsidRPr="00D02DB1">
        <w:rPr>
          <w:lang w:val="en-AU"/>
        </w:rPr>
        <w:t>WA NDIS, preparation for the planning process, and information on self-management of supports and services.</w:t>
      </w:r>
      <w:r w:rsidR="00FF4177">
        <w:rPr>
          <w:lang w:val="en-AU"/>
        </w:rPr>
        <w:t xml:space="preserve"> </w:t>
      </w:r>
      <w:r w:rsidR="009D6902">
        <w:rPr>
          <w:lang w:val="en-AU"/>
        </w:rPr>
        <w:t>I</w:t>
      </w:r>
      <w:r w:rsidR="009D6902" w:rsidRPr="00D02DB1">
        <w:rPr>
          <w:lang w:val="en-AU"/>
        </w:rPr>
        <w:t>n May 2017</w:t>
      </w:r>
      <w:r w:rsidR="009D6902">
        <w:rPr>
          <w:lang w:val="en-AU"/>
        </w:rPr>
        <w:t xml:space="preserve"> g</w:t>
      </w:r>
      <w:r w:rsidR="00DB07F7" w:rsidRPr="00D02DB1">
        <w:rPr>
          <w:lang w:val="en-AU"/>
        </w:rPr>
        <w:t>rants to 13 organisations were funded to focus on</w:t>
      </w:r>
      <w:r w:rsidR="00795C7F" w:rsidRPr="00D02DB1">
        <w:rPr>
          <w:lang w:val="en-AU"/>
        </w:rPr>
        <w:t xml:space="preserve"> the</w:t>
      </w:r>
      <w:r w:rsidR="001C4D26">
        <w:rPr>
          <w:lang w:val="en-AU"/>
        </w:rPr>
        <w:t>se</w:t>
      </w:r>
      <w:r w:rsidR="00795C7F" w:rsidRPr="00D02DB1">
        <w:rPr>
          <w:lang w:val="en-AU"/>
        </w:rPr>
        <w:t xml:space="preserve"> areas</w:t>
      </w:r>
      <w:r w:rsidR="001C4D26">
        <w:rPr>
          <w:lang w:val="en-AU"/>
        </w:rPr>
        <w:t>.</w:t>
      </w:r>
    </w:p>
    <w:p w14:paraId="43B2A4A5" w14:textId="77777777" w:rsidR="00DB07F7" w:rsidRPr="00D02DB1" w:rsidRDefault="00DB07F7" w:rsidP="00DB07F7">
      <w:pPr>
        <w:pStyle w:val="BodyText"/>
        <w:rPr>
          <w:lang w:val="en-AU"/>
        </w:rPr>
      </w:pPr>
    </w:p>
    <w:p w14:paraId="3763174C" w14:textId="7B0093BE" w:rsidR="00795C7F" w:rsidRPr="00D02DB1" w:rsidRDefault="00DB07F7" w:rsidP="00DB07F7">
      <w:pPr>
        <w:pStyle w:val="BodyText"/>
        <w:rPr>
          <w:lang w:val="en-AU"/>
        </w:rPr>
      </w:pPr>
      <w:bookmarkStart w:id="93" w:name="_Hlk504639828"/>
      <w:r w:rsidRPr="00034ED3">
        <w:rPr>
          <w:lang w:val="en-AU"/>
        </w:rPr>
        <w:t xml:space="preserve">ILC </w:t>
      </w:r>
      <w:r w:rsidR="004F49E8" w:rsidRPr="00034ED3">
        <w:rPr>
          <w:lang w:val="en-AU"/>
        </w:rPr>
        <w:t xml:space="preserve">grant </w:t>
      </w:r>
      <w:r w:rsidRPr="00034ED3">
        <w:rPr>
          <w:lang w:val="en-AU"/>
        </w:rPr>
        <w:t xml:space="preserve">activities </w:t>
      </w:r>
      <w:r w:rsidR="00F1079E">
        <w:rPr>
          <w:lang w:val="en-AU"/>
        </w:rPr>
        <w:t xml:space="preserve">are </w:t>
      </w:r>
      <w:r w:rsidR="009D6902" w:rsidRPr="00034ED3">
        <w:rPr>
          <w:lang w:val="en-AU"/>
        </w:rPr>
        <w:t>direct</w:t>
      </w:r>
      <w:r w:rsidR="00F1079E">
        <w:rPr>
          <w:lang w:val="en-AU"/>
        </w:rPr>
        <w:t>ed</w:t>
      </w:r>
      <w:r w:rsidR="00670D45">
        <w:rPr>
          <w:lang w:val="en-AU"/>
        </w:rPr>
        <w:t xml:space="preserve"> </w:t>
      </w:r>
      <w:r w:rsidR="009D6902" w:rsidRPr="00034ED3">
        <w:rPr>
          <w:lang w:val="en-AU"/>
        </w:rPr>
        <w:t>to</w:t>
      </w:r>
      <w:r w:rsidR="003C5C72" w:rsidRPr="00034ED3">
        <w:rPr>
          <w:lang w:val="en-AU"/>
        </w:rPr>
        <w:t xml:space="preserve"> </w:t>
      </w:r>
      <w:r w:rsidR="00FD2D62" w:rsidRPr="00034ED3">
        <w:rPr>
          <w:lang w:val="en-AU"/>
        </w:rPr>
        <w:t>people</w:t>
      </w:r>
      <w:r w:rsidRPr="00034ED3">
        <w:rPr>
          <w:lang w:val="en-AU"/>
        </w:rPr>
        <w:t xml:space="preserve"> </w:t>
      </w:r>
      <w:r w:rsidR="00892A75">
        <w:rPr>
          <w:lang w:val="en-AU"/>
        </w:rPr>
        <w:t>across the State</w:t>
      </w:r>
      <w:r w:rsidRPr="00034ED3">
        <w:rPr>
          <w:lang w:val="en-AU"/>
        </w:rPr>
        <w:t xml:space="preserve">. </w:t>
      </w:r>
      <w:r w:rsidR="00F1079E">
        <w:rPr>
          <w:lang w:val="en-AU"/>
        </w:rPr>
        <w:t>Focus</w:t>
      </w:r>
      <w:r w:rsidR="00AF4D78">
        <w:rPr>
          <w:lang w:val="en-AU"/>
        </w:rPr>
        <w:t>ed</w:t>
      </w:r>
      <w:r w:rsidR="00F1079E">
        <w:rPr>
          <w:lang w:val="en-AU"/>
        </w:rPr>
        <w:t xml:space="preserve"> cohorts for </w:t>
      </w:r>
      <w:r w:rsidR="00ED7793" w:rsidRPr="00034ED3">
        <w:rPr>
          <w:lang w:val="en-AU"/>
        </w:rPr>
        <w:t>ILC</w:t>
      </w:r>
      <w:r w:rsidR="00F1079E">
        <w:rPr>
          <w:lang w:val="en-AU"/>
        </w:rPr>
        <w:t xml:space="preserve"> activities are directed to </w:t>
      </w:r>
      <w:r w:rsidRPr="00034ED3">
        <w:rPr>
          <w:lang w:val="en-AU"/>
        </w:rPr>
        <w:t>Aboriginal and Torres Strait Islanders</w:t>
      </w:r>
      <w:r w:rsidR="00ED7793" w:rsidRPr="00034ED3">
        <w:rPr>
          <w:lang w:val="en-AU"/>
        </w:rPr>
        <w:t>,</w:t>
      </w:r>
      <w:r w:rsidRPr="00034ED3">
        <w:rPr>
          <w:lang w:val="en-AU"/>
        </w:rPr>
        <w:t xml:space="preserve"> particularly in t</w:t>
      </w:r>
      <w:r w:rsidR="00ED7793" w:rsidRPr="00034ED3">
        <w:rPr>
          <w:lang w:val="en-AU"/>
        </w:rPr>
        <w:t xml:space="preserve">he Kimberley-Pilbara region, as well as </w:t>
      </w:r>
      <w:r w:rsidRPr="00034ED3">
        <w:rPr>
          <w:lang w:val="en-AU"/>
        </w:rPr>
        <w:t xml:space="preserve">individuals from CaLD backgrounds </w:t>
      </w:r>
      <w:r w:rsidR="00ED7793" w:rsidRPr="00034ED3">
        <w:rPr>
          <w:lang w:val="en-AU"/>
        </w:rPr>
        <w:t>in m</w:t>
      </w:r>
      <w:r w:rsidRPr="00034ED3">
        <w:rPr>
          <w:lang w:val="en-AU"/>
        </w:rPr>
        <w:t>etropolitan areas.</w:t>
      </w:r>
    </w:p>
    <w:tbl>
      <w:tblPr>
        <w:tblpPr w:leftFromText="180" w:rightFromText="180" w:vertAnchor="text" w:tblpY="155"/>
        <w:tblW w:w="0" w:type="auto"/>
        <w:tblCellMar>
          <w:left w:w="0" w:type="dxa"/>
          <w:right w:w="0" w:type="dxa"/>
        </w:tblCellMar>
        <w:tblLook w:val="04A0" w:firstRow="1" w:lastRow="0" w:firstColumn="1" w:lastColumn="0" w:noHBand="0" w:noVBand="1"/>
      </w:tblPr>
      <w:tblGrid>
        <w:gridCol w:w="2603"/>
        <w:gridCol w:w="7460"/>
      </w:tblGrid>
      <w:tr w:rsidR="007C6979" w:rsidRPr="00D02DB1" w14:paraId="367455F9" w14:textId="77777777" w:rsidTr="007C6979">
        <w:trPr>
          <w:trHeight w:val="1361"/>
        </w:trPr>
        <w:tc>
          <w:tcPr>
            <w:tcW w:w="2603" w:type="dxa"/>
            <w:tcMar>
              <w:top w:w="0" w:type="dxa"/>
              <w:left w:w="108" w:type="dxa"/>
              <w:bottom w:w="0" w:type="dxa"/>
              <w:right w:w="108" w:type="dxa"/>
            </w:tcMar>
            <w:vAlign w:val="center"/>
            <w:hideMark/>
          </w:tcPr>
          <w:bookmarkEnd w:id="93"/>
          <w:p w14:paraId="6F8191C7" w14:textId="77777777" w:rsidR="007C6979" w:rsidRPr="00D02DB1" w:rsidRDefault="007C6979" w:rsidP="007C6979">
            <w:pPr>
              <w:pStyle w:val="BodyText"/>
              <w:rPr>
                <w:lang w:val="en-AU"/>
              </w:rPr>
            </w:pPr>
            <w:r w:rsidRPr="00D02DB1">
              <w:rPr>
                <w:noProof/>
                <w:lang w:val="en-AU" w:eastAsia="en-AU"/>
              </w:rPr>
              <w:drawing>
                <wp:inline distT="0" distB="0" distL="0" distR="0" wp14:anchorId="7D8D591D" wp14:editId="32A0B2AF">
                  <wp:extent cx="959827" cy="666750"/>
                  <wp:effectExtent l="0" t="0" r="0" b="0"/>
                  <wp:docPr id="9" name="Picture 9" descr="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5" descr="Group"/>
                          <pic:cNvPicPr>
                            <a:picLocks noChangeAspect="1" noChangeArrowheads="1"/>
                          </pic:cNvPicPr>
                        </pic:nvPicPr>
                        <pic:blipFill>
                          <a:blip r:embed="rId44" r:link="rId45">
                            <a:extLst>
                              <a:ext uri="{28A0092B-C50C-407E-A947-70E740481C1C}">
                                <a14:useLocalDpi xmlns:a14="http://schemas.microsoft.com/office/drawing/2010/main" val="0"/>
                              </a:ext>
                            </a:extLst>
                          </a:blip>
                          <a:srcRect/>
                          <a:stretch>
                            <a:fillRect/>
                          </a:stretch>
                        </pic:blipFill>
                        <pic:spPr bwMode="auto">
                          <a:xfrm>
                            <a:off x="0" y="0"/>
                            <a:ext cx="963583" cy="669359"/>
                          </a:xfrm>
                          <a:prstGeom prst="rect">
                            <a:avLst/>
                          </a:prstGeom>
                          <a:noFill/>
                          <a:ln>
                            <a:noFill/>
                          </a:ln>
                        </pic:spPr>
                      </pic:pic>
                    </a:graphicData>
                  </a:graphic>
                </wp:inline>
              </w:drawing>
            </w:r>
          </w:p>
        </w:tc>
        <w:tc>
          <w:tcPr>
            <w:tcW w:w="7460" w:type="dxa"/>
            <w:tcMar>
              <w:top w:w="0" w:type="dxa"/>
              <w:left w:w="108" w:type="dxa"/>
              <w:bottom w:w="0" w:type="dxa"/>
              <w:right w:w="108" w:type="dxa"/>
            </w:tcMar>
            <w:vAlign w:val="center"/>
            <w:hideMark/>
          </w:tcPr>
          <w:p w14:paraId="58C270F5" w14:textId="0AA47A5F" w:rsidR="007C6979" w:rsidRPr="00D02DB1" w:rsidRDefault="00CE1D18" w:rsidP="007C6979">
            <w:pPr>
              <w:pStyle w:val="BodyText"/>
              <w:rPr>
                <w:b/>
                <w:bCs/>
                <w:color w:val="595959"/>
                <w:sz w:val="26"/>
                <w:szCs w:val="26"/>
                <w:lang w:val="en-AU"/>
              </w:rPr>
            </w:pPr>
            <w:r>
              <w:rPr>
                <w:b/>
                <w:bCs/>
                <w:color w:val="595959"/>
                <w:sz w:val="26"/>
                <w:szCs w:val="26"/>
                <w:lang w:val="en-AU"/>
              </w:rPr>
              <w:t>Y</w:t>
            </w:r>
            <w:r w:rsidR="00892A75">
              <w:rPr>
                <w:b/>
                <w:bCs/>
                <w:color w:val="595959"/>
                <w:sz w:val="26"/>
                <w:szCs w:val="26"/>
                <w:lang w:val="en-AU"/>
              </w:rPr>
              <w:t>ear to date</w:t>
            </w:r>
            <w:r w:rsidR="007C6979" w:rsidRPr="00D02DB1">
              <w:rPr>
                <w:b/>
                <w:bCs/>
                <w:color w:val="595959"/>
                <w:sz w:val="26"/>
                <w:szCs w:val="26"/>
                <w:lang w:val="en-AU"/>
              </w:rPr>
              <w:t xml:space="preserve">, </w:t>
            </w:r>
            <w:r w:rsidR="00892A75">
              <w:rPr>
                <w:b/>
                <w:bCs/>
                <w:color w:val="595959"/>
                <w:sz w:val="26"/>
                <w:szCs w:val="26"/>
                <w:lang w:val="en-AU"/>
              </w:rPr>
              <w:t>2,195</w:t>
            </w:r>
            <w:r w:rsidR="007C6979" w:rsidRPr="00D02DB1">
              <w:rPr>
                <w:b/>
                <w:bCs/>
                <w:color w:val="595959"/>
                <w:sz w:val="26"/>
                <w:szCs w:val="26"/>
                <w:lang w:val="en-AU"/>
              </w:rPr>
              <w:t xml:space="preserve"> people were involved in ILC </w:t>
            </w:r>
            <w:r w:rsidR="004F49E8">
              <w:rPr>
                <w:b/>
                <w:bCs/>
                <w:color w:val="595959"/>
                <w:sz w:val="26"/>
                <w:szCs w:val="26"/>
                <w:lang w:val="en-AU"/>
              </w:rPr>
              <w:t xml:space="preserve">grant </w:t>
            </w:r>
            <w:r w:rsidR="007C6979" w:rsidRPr="00D02DB1">
              <w:rPr>
                <w:b/>
                <w:bCs/>
                <w:color w:val="595959"/>
                <w:sz w:val="26"/>
                <w:szCs w:val="26"/>
                <w:lang w:val="en-AU"/>
              </w:rPr>
              <w:t>activities in regions across the State.</w:t>
            </w:r>
          </w:p>
        </w:tc>
      </w:tr>
      <w:tr w:rsidR="007C6979" w:rsidRPr="00D02DB1" w14:paraId="6D3398FF" w14:textId="77777777" w:rsidTr="007C6979">
        <w:trPr>
          <w:trHeight w:val="1361"/>
        </w:trPr>
        <w:tc>
          <w:tcPr>
            <w:tcW w:w="2603" w:type="dxa"/>
            <w:tcMar>
              <w:top w:w="0" w:type="dxa"/>
              <w:left w:w="108" w:type="dxa"/>
              <w:bottom w:w="0" w:type="dxa"/>
              <w:right w:w="108" w:type="dxa"/>
            </w:tcMar>
            <w:vAlign w:val="center"/>
            <w:hideMark/>
          </w:tcPr>
          <w:p w14:paraId="28130BAC" w14:textId="77777777" w:rsidR="007C6979" w:rsidRPr="00D02DB1" w:rsidRDefault="007C6979" w:rsidP="007C6979">
            <w:pPr>
              <w:pStyle w:val="BodyText"/>
              <w:rPr>
                <w:lang w:val="en-AU"/>
              </w:rPr>
            </w:pPr>
            <w:r w:rsidRPr="00D02DB1">
              <w:rPr>
                <w:noProof/>
                <w:lang w:val="en-AU" w:eastAsia="en-AU"/>
              </w:rPr>
              <w:drawing>
                <wp:inline distT="0" distB="0" distL="0" distR="0" wp14:anchorId="59F3B4DF" wp14:editId="756EABEB">
                  <wp:extent cx="876300" cy="681567"/>
                  <wp:effectExtent l="0" t="0" r="0" b="4445"/>
                  <wp:docPr id="8" name="Picture 8" descr="Tea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54" descr="Teacher"/>
                          <pic:cNvPicPr>
                            <a:picLocks noChangeAspect="1" noChangeArrowheads="1"/>
                          </pic:cNvPicPr>
                        </pic:nvPicPr>
                        <pic:blipFill>
                          <a:blip r:embed="rId46" r:link="rId47">
                            <a:extLst>
                              <a:ext uri="{28A0092B-C50C-407E-A947-70E740481C1C}">
                                <a14:useLocalDpi xmlns:a14="http://schemas.microsoft.com/office/drawing/2010/main" val="0"/>
                              </a:ext>
                            </a:extLst>
                          </a:blip>
                          <a:srcRect/>
                          <a:stretch>
                            <a:fillRect/>
                          </a:stretch>
                        </pic:blipFill>
                        <pic:spPr bwMode="auto">
                          <a:xfrm>
                            <a:off x="0" y="0"/>
                            <a:ext cx="878501" cy="683279"/>
                          </a:xfrm>
                          <a:prstGeom prst="rect">
                            <a:avLst/>
                          </a:prstGeom>
                          <a:noFill/>
                          <a:ln>
                            <a:noFill/>
                          </a:ln>
                        </pic:spPr>
                      </pic:pic>
                    </a:graphicData>
                  </a:graphic>
                </wp:inline>
              </w:drawing>
            </w:r>
          </w:p>
        </w:tc>
        <w:tc>
          <w:tcPr>
            <w:tcW w:w="7460" w:type="dxa"/>
            <w:tcMar>
              <w:top w:w="0" w:type="dxa"/>
              <w:left w:w="108" w:type="dxa"/>
              <w:bottom w:w="0" w:type="dxa"/>
              <w:right w:w="108" w:type="dxa"/>
            </w:tcMar>
            <w:vAlign w:val="center"/>
            <w:hideMark/>
          </w:tcPr>
          <w:p w14:paraId="7DB393A2" w14:textId="248A07A3" w:rsidR="007C6979" w:rsidRPr="00D02DB1" w:rsidRDefault="00892A75" w:rsidP="007C6979">
            <w:pPr>
              <w:pStyle w:val="BodyText"/>
              <w:rPr>
                <w:b/>
                <w:bCs/>
                <w:color w:val="595959"/>
                <w:sz w:val="26"/>
                <w:szCs w:val="26"/>
                <w:lang w:val="en-AU"/>
              </w:rPr>
            </w:pPr>
            <w:r>
              <w:rPr>
                <w:b/>
                <w:bCs/>
                <w:color w:val="595959"/>
                <w:sz w:val="26"/>
                <w:szCs w:val="26"/>
              </w:rPr>
              <w:t xml:space="preserve">These activities </w:t>
            </w:r>
            <w:r w:rsidRPr="00892A75">
              <w:rPr>
                <w:b/>
                <w:bCs/>
                <w:color w:val="595959"/>
                <w:sz w:val="26"/>
                <w:szCs w:val="26"/>
              </w:rPr>
              <w:t>included hosting information sessions and workshops, developing booklets, toolkits, audio</w:t>
            </w:r>
            <w:r w:rsidR="00122669">
              <w:rPr>
                <w:b/>
                <w:bCs/>
                <w:color w:val="595959"/>
                <w:sz w:val="26"/>
                <w:szCs w:val="26"/>
              </w:rPr>
              <w:noBreakHyphen/>
            </w:r>
            <w:r w:rsidRPr="00892A75">
              <w:rPr>
                <w:b/>
                <w:bCs/>
                <w:color w:val="595959"/>
                <w:sz w:val="26"/>
                <w:szCs w:val="26"/>
              </w:rPr>
              <w:t>visual and advertising materials, and undertaking individual consultations.</w:t>
            </w:r>
          </w:p>
        </w:tc>
      </w:tr>
    </w:tbl>
    <w:p w14:paraId="6F81653F" w14:textId="5D2C145C" w:rsidR="00DB07F7" w:rsidRPr="00D02DB1" w:rsidRDefault="00DB07F7" w:rsidP="008C1642">
      <w:pPr>
        <w:pStyle w:val="DCReportSubheading1"/>
        <w:spacing w:before="360"/>
      </w:pPr>
      <w:bookmarkStart w:id="94" w:name="_Toc496776341"/>
      <w:bookmarkStart w:id="95" w:name="_Toc505170664"/>
      <w:r w:rsidRPr="00D02DB1">
        <w:t>Local Coordination</w:t>
      </w:r>
      <w:bookmarkEnd w:id="94"/>
      <w:bookmarkEnd w:id="95"/>
    </w:p>
    <w:p w14:paraId="52161068" w14:textId="77777777" w:rsidR="00DB07F7" w:rsidRPr="00E7600B" w:rsidRDefault="00DB07F7" w:rsidP="00DB07F7">
      <w:pPr>
        <w:pStyle w:val="BodyText"/>
        <w:rPr>
          <w:sz w:val="22"/>
          <w:szCs w:val="22"/>
          <w:lang w:val="en-AU"/>
        </w:rPr>
      </w:pPr>
      <w:r w:rsidRPr="00E7600B">
        <w:rPr>
          <w:lang w:val="en-AU"/>
        </w:rPr>
        <w:t xml:space="preserve">Local Coordinators provide </w:t>
      </w:r>
      <w:r w:rsidR="00783DF3" w:rsidRPr="00E7600B">
        <w:rPr>
          <w:lang w:val="en-AU"/>
        </w:rPr>
        <w:t xml:space="preserve">ILC supports to individuals, </w:t>
      </w:r>
      <w:r w:rsidRPr="00E7600B">
        <w:rPr>
          <w:lang w:val="en-AU"/>
        </w:rPr>
        <w:t>families</w:t>
      </w:r>
      <w:r w:rsidR="00783DF3" w:rsidRPr="00E7600B">
        <w:rPr>
          <w:lang w:val="en-AU"/>
        </w:rPr>
        <w:t xml:space="preserve"> and carers</w:t>
      </w:r>
      <w:r w:rsidR="00795C7F" w:rsidRPr="00E7600B">
        <w:rPr>
          <w:lang w:val="en-AU"/>
        </w:rPr>
        <w:t xml:space="preserve"> by</w:t>
      </w:r>
      <w:r w:rsidRPr="00E7600B">
        <w:rPr>
          <w:lang w:val="en-AU"/>
        </w:rPr>
        <w:t>:</w:t>
      </w:r>
    </w:p>
    <w:p w14:paraId="33803CA0" w14:textId="77777777" w:rsidR="00DB07F7" w:rsidRPr="00E7600B" w:rsidRDefault="00DB07F7" w:rsidP="00DB07F7">
      <w:pPr>
        <w:numPr>
          <w:ilvl w:val="0"/>
          <w:numId w:val="16"/>
        </w:numPr>
        <w:spacing w:after="120" w:line="288" w:lineRule="auto"/>
        <w:ind w:right="424"/>
        <w:contextualSpacing/>
        <w:rPr>
          <w:rFonts w:ascii="Arial" w:eastAsia="Times New Roman" w:hAnsi="Arial" w:cs="Arial"/>
          <w:sz w:val="24"/>
          <w:szCs w:val="24"/>
        </w:rPr>
      </w:pPr>
      <w:r w:rsidRPr="00E7600B">
        <w:rPr>
          <w:rFonts w:ascii="Arial" w:eastAsia="Times New Roman" w:hAnsi="Arial" w:cs="Arial"/>
          <w:sz w:val="24"/>
          <w:szCs w:val="24"/>
        </w:rPr>
        <w:t xml:space="preserve">Providing information about the supports and services in their community, and assisting individuals </w:t>
      </w:r>
      <w:r w:rsidR="001C4D26" w:rsidRPr="00E7600B">
        <w:rPr>
          <w:rFonts w:ascii="Arial" w:eastAsia="Times New Roman" w:hAnsi="Arial" w:cs="Arial"/>
          <w:sz w:val="24"/>
          <w:szCs w:val="24"/>
        </w:rPr>
        <w:t>and families to connect with those supports and services</w:t>
      </w:r>
      <w:r w:rsidRPr="00E7600B">
        <w:rPr>
          <w:rFonts w:ascii="Arial" w:eastAsia="Times New Roman" w:hAnsi="Arial" w:cs="Arial"/>
          <w:sz w:val="24"/>
          <w:szCs w:val="24"/>
        </w:rPr>
        <w:t>.</w:t>
      </w:r>
    </w:p>
    <w:p w14:paraId="59A28D9B" w14:textId="77777777" w:rsidR="00DB07F7" w:rsidRPr="00E7600B" w:rsidRDefault="00DB07F7" w:rsidP="00DB07F7">
      <w:pPr>
        <w:numPr>
          <w:ilvl w:val="0"/>
          <w:numId w:val="16"/>
        </w:numPr>
        <w:spacing w:after="0" w:line="288" w:lineRule="auto"/>
        <w:ind w:right="424"/>
        <w:contextualSpacing/>
        <w:rPr>
          <w:rFonts w:ascii="Arial" w:eastAsia="Times New Roman" w:hAnsi="Arial" w:cs="Arial"/>
          <w:sz w:val="24"/>
          <w:szCs w:val="24"/>
        </w:rPr>
      </w:pPr>
      <w:r w:rsidRPr="00E7600B">
        <w:rPr>
          <w:rFonts w:ascii="Arial" w:eastAsia="Times New Roman" w:hAnsi="Arial" w:cs="Arial"/>
          <w:sz w:val="24"/>
          <w:szCs w:val="24"/>
        </w:rPr>
        <w:t xml:space="preserve">Building the capacity of individuals to </w:t>
      </w:r>
      <w:r w:rsidR="001C4D26" w:rsidRPr="00E7600B">
        <w:rPr>
          <w:rFonts w:ascii="Arial" w:eastAsia="Times New Roman" w:hAnsi="Arial" w:cs="Arial"/>
          <w:sz w:val="24"/>
          <w:szCs w:val="24"/>
        </w:rPr>
        <w:t>self-advocate more effectively</w:t>
      </w:r>
      <w:r w:rsidRPr="00E7600B">
        <w:rPr>
          <w:rFonts w:ascii="Arial" w:eastAsia="Times New Roman" w:hAnsi="Arial" w:cs="Arial"/>
          <w:sz w:val="24"/>
          <w:szCs w:val="24"/>
        </w:rPr>
        <w:t xml:space="preserve">, </w:t>
      </w:r>
      <w:r w:rsidR="001C4D26" w:rsidRPr="00E7600B">
        <w:rPr>
          <w:rFonts w:ascii="Arial" w:eastAsia="Times New Roman" w:hAnsi="Arial" w:cs="Arial"/>
          <w:sz w:val="24"/>
          <w:szCs w:val="24"/>
        </w:rPr>
        <w:t xml:space="preserve">and </w:t>
      </w:r>
      <w:r w:rsidRPr="00E7600B">
        <w:rPr>
          <w:rFonts w:ascii="Arial" w:eastAsia="Times New Roman" w:hAnsi="Arial" w:cs="Arial"/>
          <w:sz w:val="24"/>
          <w:szCs w:val="24"/>
        </w:rPr>
        <w:t>exercise choice and control over their lives.</w:t>
      </w:r>
    </w:p>
    <w:p w14:paraId="4C1F5816" w14:textId="77777777" w:rsidR="00DB07F7" w:rsidRPr="00E7600B" w:rsidRDefault="00DB07F7" w:rsidP="00DB07F7">
      <w:pPr>
        <w:numPr>
          <w:ilvl w:val="0"/>
          <w:numId w:val="16"/>
        </w:numPr>
        <w:spacing w:after="0" w:line="288" w:lineRule="auto"/>
        <w:ind w:right="424"/>
        <w:contextualSpacing/>
        <w:rPr>
          <w:rFonts w:ascii="Arial" w:eastAsia="Times New Roman" w:hAnsi="Arial" w:cs="Arial"/>
          <w:sz w:val="24"/>
          <w:szCs w:val="24"/>
        </w:rPr>
      </w:pPr>
      <w:r w:rsidRPr="00E7600B">
        <w:rPr>
          <w:rFonts w:ascii="Arial" w:eastAsia="Times New Roman" w:hAnsi="Arial" w:cs="Arial"/>
          <w:sz w:val="24"/>
          <w:szCs w:val="24"/>
        </w:rPr>
        <w:t xml:space="preserve">Building the capacity of communities </w:t>
      </w:r>
      <w:r w:rsidR="00F340BC" w:rsidRPr="00E7600B">
        <w:rPr>
          <w:rFonts w:ascii="Arial" w:eastAsia="Times New Roman" w:hAnsi="Arial" w:cs="Arial"/>
          <w:sz w:val="24"/>
          <w:szCs w:val="24"/>
        </w:rPr>
        <w:t>t</w:t>
      </w:r>
      <w:r w:rsidRPr="00E7600B">
        <w:rPr>
          <w:rFonts w:ascii="Arial" w:eastAsia="Times New Roman" w:hAnsi="Arial" w:cs="Arial"/>
          <w:sz w:val="24"/>
          <w:szCs w:val="24"/>
        </w:rPr>
        <w:t xml:space="preserve">o be more supportive of </w:t>
      </w:r>
      <w:r w:rsidR="00F340BC" w:rsidRPr="00E7600B">
        <w:rPr>
          <w:rFonts w:ascii="Arial" w:eastAsia="Times New Roman" w:hAnsi="Arial" w:cs="Arial"/>
          <w:sz w:val="24"/>
          <w:szCs w:val="24"/>
        </w:rPr>
        <w:t>individuals</w:t>
      </w:r>
      <w:r w:rsidRPr="00E7600B">
        <w:rPr>
          <w:rFonts w:ascii="Arial" w:eastAsia="Times New Roman" w:hAnsi="Arial" w:cs="Arial"/>
          <w:sz w:val="24"/>
          <w:szCs w:val="24"/>
        </w:rPr>
        <w:t xml:space="preserve"> with disability, </w:t>
      </w:r>
      <w:r w:rsidR="001C4D26" w:rsidRPr="00E7600B">
        <w:rPr>
          <w:rFonts w:ascii="Arial" w:eastAsia="Times New Roman" w:hAnsi="Arial" w:cs="Arial"/>
          <w:sz w:val="24"/>
          <w:szCs w:val="24"/>
        </w:rPr>
        <w:t xml:space="preserve">and to meet their needs </w:t>
      </w:r>
      <w:r w:rsidRPr="00E7600B">
        <w:rPr>
          <w:rFonts w:ascii="Arial" w:eastAsia="Times New Roman" w:hAnsi="Arial" w:cs="Arial"/>
          <w:sz w:val="24"/>
          <w:szCs w:val="24"/>
        </w:rPr>
        <w:t xml:space="preserve">in </w:t>
      </w:r>
      <w:r w:rsidR="001C4D26" w:rsidRPr="00E7600B">
        <w:rPr>
          <w:rFonts w:ascii="Arial" w:eastAsia="Times New Roman" w:hAnsi="Arial" w:cs="Arial"/>
          <w:sz w:val="24"/>
          <w:szCs w:val="24"/>
        </w:rPr>
        <w:t xml:space="preserve">a </w:t>
      </w:r>
      <w:r w:rsidRPr="00E7600B">
        <w:rPr>
          <w:rFonts w:ascii="Arial" w:eastAsia="Times New Roman" w:hAnsi="Arial" w:cs="Arial"/>
          <w:sz w:val="24"/>
          <w:szCs w:val="24"/>
        </w:rPr>
        <w:t>flexibl</w:t>
      </w:r>
      <w:r w:rsidR="001C4D26" w:rsidRPr="00E7600B">
        <w:rPr>
          <w:rFonts w:ascii="Arial" w:eastAsia="Times New Roman" w:hAnsi="Arial" w:cs="Arial"/>
          <w:sz w:val="24"/>
          <w:szCs w:val="24"/>
        </w:rPr>
        <w:t>e, inclusive and responsive way</w:t>
      </w:r>
      <w:r w:rsidRPr="00E7600B">
        <w:rPr>
          <w:rFonts w:ascii="Arial" w:eastAsia="Times New Roman" w:hAnsi="Arial" w:cs="Arial"/>
          <w:sz w:val="24"/>
          <w:szCs w:val="24"/>
        </w:rPr>
        <w:t xml:space="preserve">. </w:t>
      </w:r>
    </w:p>
    <w:p w14:paraId="69832998" w14:textId="77777777" w:rsidR="00DB07F7" w:rsidRPr="00E7600B" w:rsidRDefault="00DB07F7" w:rsidP="00DB07F7">
      <w:pPr>
        <w:numPr>
          <w:ilvl w:val="0"/>
          <w:numId w:val="16"/>
        </w:numPr>
        <w:spacing w:after="0" w:line="288" w:lineRule="auto"/>
        <w:ind w:right="424"/>
        <w:contextualSpacing/>
        <w:rPr>
          <w:rFonts w:ascii="Arial" w:eastAsia="Times New Roman" w:hAnsi="Arial" w:cs="Arial"/>
          <w:sz w:val="24"/>
          <w:szCs w:val="24"/>
        </w:rPr>
      </w:pPr>
      <w:r w:rsidRPr="00E7600B">
        <w:rPr>
          <w:rFonts w:ascii="Arial" w:eastAsia="Times New Roman" w:hAnsi="Arial" w:cs="Arial"/>
          <w:sz w:val="24"/>
          <w:szCs w:val="24"/>
        </w:rPr>
        <w:t>Assisting individuals to link with advocacy services where required, including the provision of some direct advocacy support.</w:t>
      </w:r>
    </w:p>
    <w:p w14:paraId="67DF91BF" w14:textId="77777777" w:rsidR="00795C7F" w:rsidRPr="009D6902" w:rsidRDefault="00795C7F" w:rsidP="00452EE5">
      <w:pPr>
        <w:spacing w:after="0"/>
        <w:rPr>
          <w:rFonts w:ascii="Arial" w:eastAsiaTheme="minorHAnsi" w:hAnsi="Arial" w:cs="Arial"/>
          <w:sz w:val="24"/>
          <w:szCs w:val="24"/>
        </w:rPr>
      </w:pPr>
    </w:p>
    <w:sectPr w:rsidR="00795C7F" w:rsidRPr="009D6902" w:rsidSect="00B03BB9">
      <w:headerReference w:type="default" r:id="rId48"/>
      <w:footerReference w:type="even" r:id="rId49"/>
      <w:footerReference w:type="default" r:id="rId50"/>
      <w:headerReference w:type="first" r:id="rId51"/>
      <w:footerReference w:type="first" r:id="rId52"/>
      <w:pgSz w:w="11906" w:h="16838"/>
      <w:pgMar w:top="1701" w:right="851" w:bottom="567" w:left="992"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FE55B" w14:textId="77777777" w:rsidR="00C81C6D" w:rsidRDefault="00C81C6D" w:rsidP="00291639">
      <w:pPr>
        <w:spacing w:after="0" w:line="240" w:lineRule="auto"/>
      </w:pPr>
      <w:r>
        <w:separator/>
      </w:r>
    </w:p>
  </w:endnote>
  <w:endnote w:type="continuationSeparator" w:id="0">
    <w:p w14:paraId="507E85A9" w14:textId="77777777" w:rsidR="00C81C6D" w:rsidRDefault="00C81C6D" w:rsidP="00291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83EA5" w14:textId="77777777" w:rsidR="00C81C6D" w:rsidRDefault="00C81C6D" w:rsidP="00A733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14:paraId="78B81941" w14:textId="77777777" w:rsidR="00C81C6D" w:rsidRDefault="00C81C6D" w:rsidP="00A733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48DBF" w14:textId="2EEF3FBB" w:rsidR="00C81C6D" w:rsidRPr="00D3615E" w:rsidRDefault="00C81C6D" w:rsidP="00560F29">
    <w:pPr>
      <w:pStyle w:val="Footer"/>
      <w:framePr w:wrap="around" w:vAnchor="text" w:hAnchor="margin" w:xAlign="right" w:y="1"/>
      <w:rPr>
        <w:rStyle w:val="PageNumber"/>
        <w:color w:val="BFBFBF" w:themeColor="background1" w:themeShade="BF"/>
      </w:rPr>
    </w:pPr>
    <w:r w:rsidRPr="00D3615E">
      <w:rPr>
        <w:rStyle w:val="PageNumber"/>
        <w:color w:val="BFBFBF" w:themeColor="background1" w:themeShade="BF"/>
      </w:rPr>
      <w:fldChar w:fldCharType="begin"/>
    </w:r>
    <w:r w:rsidRPr="00D3615E">
      <w:rPr>
        <w:rStyle w:val="PageNumber"/>
        <w:color w:val="BFBFBF" w:themeColor="background1" w:themeShade="BF"/>
      </w:rPr>
      <w:instrText xml:space="preserve">PAGE  </w:instrText>
    </w:r>
    <w:r w:rsidRPr="00D3615E">
      <w:rPr>
        <w:rStyle w:val="PageNumber"/>
        <w:color w:val="BFBFBF" w:themeColor="background1" w:themeShade="BF"/>
      </w:rPr>
      <w:fldChar w:fldCharType="separate"/>
    </w:r>
    <w:r w:rsidR="00D3567F">
      <w:rPr>
        <w:rStyle w:val="PageNumber"/>
        <w:noProof/>
        <w:color w:val="BFBFBF" w:themeColor="background1" w:themeShade="BF"/>
      </w:rPr>
      <w:t>1</w:t>
    </w:r>
    <w:r w:rsidRPr="00D3615E">
      <w:rPr>
        <w:rStyle w:val="PageNumber"/>
        <w:color w:val="BFBFBF" w:themeColor="background1" w:themeShade="BF"/>
      </w:rPr>
      <w:fldChar w:fldCharType="end"/>
    </w:r>
  </w:p>
  <w:p w14:paraId="0EAEAAF6" w14:textId="7D56DCD2" w:rsidR="00C81C6D" w:rsidRPr="00D3615E" w:rsidRDefault="00C81C6D" w:rsidP="00560F29">
    <w:pPr>
      <w:pStyle w:val="Footer"/>
      <w:tabs>
        <w:tab w:val="clear" w:pos="4513"/>
        <w:tab w:val="clear" w:pos="9026"/>
        <w:tab w:val="right" w:pos="9569"/>
      </w:tabs>
      <w:ind w:right="360"/>
      <w:rPr>
        <w:color w:val="BFBFBF" w:themeColor="background1" w:themeShade="BF"/>
        <w:sz w:val="22"/>
      </w:rPr>
    </w:pPr>
    <w:r w:rsidRPr="00D3615E">
      <w:rPr>
        <w:noProof/>
        <w:color w:val="BFBFBF" w:themeColor="background1" w:themeShade="BF"/>
        <w:sz w:val="22"/>
        <w:lang w:eastAsia="en-AU"/>
      </w:rPr>
      <w:drawing>
        <wp:anchor distT="0" distB="0" distL="114300" distR="114300" simplePos="0" relativeHeight="251658240" behindDoc="0" locked="0" layoutInCell="1" allowOverlap="1" wp14:anchorId="4834FF9E" wp14:editId="343F3ED8">
          <wp:simplePos x="0" y="0"/>
          <wp:positionH relativeFrom="column">
            <wp:posOffset>-657860</wp:posOffset>
          </wp:positionH>
          <wp:positionV relativeFrom="paragraph">
            <wp:posOffset>7484745</wp:posOffset>
          </wp:positionV>
          <wp:extent cx="7315200" cy="441325"/>
          <wp:effectExtent l="0" t="0" r="0" b="0"/>
          <wp:wrapNone/>
          <wp:docPr id="85" name="Picture 13" descr="Description: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441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615E">
      <w:rPr>
        <w:noProof/>
        <w:color w:val="BFBFBF" w:themeColor="background1" w:themeShade="BF"/>
        <w:sz w:val="22"/>
        <w:lang w:eastAsia="en-AU"/>
      </w:rPr>
      <w:drawing>
        <wp:anchor distT="0" distB="0" distL="114300" distR="114300" simplePos="0" relativeHeight="251657216" behindDoc="0" locked="0" layoutInCell="1" allowOverlap="1" wp14:anchorId="795AB444" wp14:editId="27C27FB4">
          <wp:simplePos x="0" y="0"/>
          <wp:positionH relativeFrom="column">
            <wp:posOffset>123190</wp:posOffset>
          </wp:positionH>
          <wp:positionV relativeFrom="paragraph">
            <wp:posOffset>10161270</wp:posOffset>
          </wp:positionV>
          <wp:extent cx="7315200" cy="441325"/>
          <wp:effectExtent l="0" t="0" r="0" b="0"/>
          <wp:wrapNone/>
          <wp:docPr id="86" name="Picture 14" descr="Description: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cription: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441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615E">
      <w:rPr>
        <w:noProof/>
        <w:color w:val="BFBFBF" w:themeColor="background1" w:themeShade="BF"/>
        <w:sz w:val="22"/>
        <w:lang w:eastAsia="en-AU"/>
      </w:rPr>
      <w:drawing>
        <wp:anchor distT="0" distB="0" distL="114300" distR="114300" simplePos="0" relativeHeight="251656192" behindDoc="0" locked="0" layoutInCell="1" allowOverlap="1" wp14:anchorId="6BA9DE8D" wp14:editId="6ECBAFF8">
          <wp:simplePos x="0" y="0"/>
          <wp:positionH relativeFrom="column">
            <wp:posOffset>123190</wp:posOffset>
          </wp:positionH>
          <wp:positionV relativeFrom="paragraph">
            <wp:posOffset>10161270</wp:posOffset>
          </wp:positionV>
          <wp:extent cx="7315200" cy="441325"/>
          <wp:effectExtent l="0" t="0" r="0" b="0"/>
          <wp:wrapNone/>
          <wp:docPr id="91" name="Picture 15" descr="Description: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441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615E">
      <w:rPr>
        <w:noProof/>
        <w:color w:val="BFBFBF" w:themeColor="background1" w:themeShade="BF"/>
        <w:sz w:val="22"/>
        <w:lang w:eastAsia="en-AU"/>
      </w:rPr>
      <w:drawing>
        <wp:anchor distT="0" distB="0" distL="114300" distR="114300" simplePos="0" relativeHeight="251655168" behindDoc="0" locked="0" layoutInCell="1" allowOverlap="1" wp14:anchorId="172ABAE7" wp14:editId="5D50E27E">
          <wp:simplePos x="0" y="0"/>
          <wp:positionH relativeFrom="column">
            <wp:posOffset>123190</wp:posOffset>
          </wp:positionH>
          <wp:positionV relativeFrom="paragraph">
            <wp:posOffset>10161270</wp:posOffset>
          </wp:positionV>
          <wp:extent cx="7315200" cy="441325"/>
          <wp:effectExtent l="0" t="0" r="0" b="0"/>
          <wp:wrapNone/>
          <wp:docPr id="92" name="Picture 16" descr="Description: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0"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BFBFBF" w:themeColor="background1" w:themeShade="BF"/>
        <w:sz w:val="22"/>
      </w:rPr>
      <w:t xml:space="preserve">WA </w:t>
    </w:r>
    <w:r w:rsidRPr="00D3615E">
      <w:rPr>
        <w:color w:val="BFBFBF" w:themeColor="background1" w:themeShade="BF"/>
        <w:sz w:val="22"/>
      </w:rPr>
      <w:t xml:space="preserve">NDIS Quarterly Report, </w:t>
    </w:r>
    <w:r>
      <w:rPr>
        <w:color w:val="BFBFBF" w:themeColor="background1" w:themeShade="BF"/>
        <w:sz w:val="22"/>
      </w:rPr>
      <w:t>December 2017</w:t>
    </w:r>
    <w:r>
      <w:rPr>
        <w:color w:val="BFBFBF" w:themeColor="background1" w:themeShade="BF"/>
        <w:sz w:val="22"/>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78B42" w14:textId="77777777" w:rsidR="00C81C6D" w:rsidRDefault="00C81C6D" w:rsidP="0029163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DEA8B" w14:textId="77777777" w:rsidR="00C81C6D" w:rsidRDefault="00C81C6D" w:rsidP="00291639">
      <w:pPr>
        <w:spacing w:after="0" w:line="240" w:lineRule="auto"/>
      </w:pPr>
      <w:r>
        <w:separator/>
      </w:r>
    </w:p>
  </w:footnote>
  <w:footnote w:type="continuationSeparator" w:id="0">
    <w:p w14:paraId="23A5742D" w14:textId="77777777" w:rsidR="00C81C6D" w:rsidRDefault="00C81C6D" w:rsidP="00291639">
      <w:pPr>
        <w:spacing w:after="0" w:line="240" w:lineRule="auto"/>
      </w:pPr>
      <w:r>
        <w:continuationSeparator/>
      </w:r>
    </w:p>
  </w:footnote>
  <w:footnote w:id="1">
    <w:p w14:paraId="15C3A1B4" w14:textId="2A23E1B6" w:rsidR="00C81C6D" w:rsidRPr="00E4351C" w:rsidRDefault="00C81C6D" w:rsidP="00E84CF8">
      <w:pPr>
        <w:pStyle w:val="FootnoteText"/>
      </w:pPr>
      <w:r>
        <w:rPr>
          <w:rStyle w:val="FootnoteReference"/>
        </w:rPr>
        <w:footnoteRef/>
      </w:r>
      <w:r>
        <w:t xml:space="preserve"> Includes individuals carried forward from State-administered regions of the WA NDIS.</w:t>
      </w:r>
    </w:p>
  </w:footnote>
  <w:footnote w:id="2">
    <w:p w14:paraId="7A89FAED" w14:textId="77777777" w:rsidR="00C81C6D" w:rsidRPr="00C641B9" w:rsidRDefault="00C81C6D" w:rsidP="00F80B56">
      <w:pPr>
        <w:pStyle w:val="FootnoteText"/>
      </w:pPr>
      <w:r w:rsidRPr="008013C7">
        <w:rPr>
          <w:rStyle w:val="FootnoteReference"/>
        </w:rPr>
        <w:footnoteRef/>
      </w:r>
      <w:r w:rsidRPr="008013C7">
        <w:t xml:space="preserve"> The specific requirements are outlined here: </w:t>
      </w:r>
      <w:hyperlink r:id="rId1" w:history="1">
        <w:r>
          <w:rPr>
            <w:rStyle w:val="Hyperlink"/>
          </w:rPr>
          <w:t>http://www.disability.wa.gov.au/wa-ndis/wa-ndis/eligibility/who-is-eligible/</w:t>
        </w:r>
      </w:hyperlink>
      <w:r>
        <w:t xml:space="preserve"> </w:t>
      </w:r>
    </w:p>
  </w:footnote>
  <w:footnote w:id="3">
    <w:p w14:paraId="1A6C47B1" w14:textId="15FC3D7E" w:rsidR="00C81C6D" w:rsidRDefault="00C81C6D">
      <w:pPr>
        <w:pStyle w:val="FootnoteText"/>
      </w:pPr>
      <w:r>
        <w:rPr>
          <w:rStyle w:val="FootnoteReference"/>
        </w:rPr>
        <w:footnoteRef/>
      </w:r>
      <w:r>
        <w:t xml:space="preserve"> Service providers may deliver multiple services; service types will therefore generally be greater than the total number of service providers.</w:t>
      </w:r>
    </w:p>
  </w:footnote>
  <w:footnote w:id="4">
    <w:p w14:paraId="470712DD" w14:textId="085B9A77" w:rsidR="00C81C6D" w:rsidRDefault="00C81C6D">
      <w:pPr>
        <w:pStyle w:val="FootnoteText"/>
      </w:pPr>
      <w:r>
        <w:rPr>
          <w:rStyle w:val="FootnoteReference"/>
        </w:rPr>
        <w:footnoteRef/>
      </w:r>
      <w:r>
        <w:t xml:space="preserve"> Service providers may deliver multiple services; service types will therefore generally be greater than the total number of service providers.</w:t>
      </w:r>
    </w:p>
  </w:footnote>
  <w:footnote w:id="5">
    <w:p w14:paraId="756B7FA6" w14:textId="77777777" w:rsidR="00C81C6D" w:rsidRDefault="00C81C6D">
      <w:pPr>
        <w:pStyle w:val="FootnoteText"/>
      </w:pPr>
      <w:r>
        <w:rPr>
          <w:rStyle w:val="FootnoteReference"/>
        </w:rPr>
        <w:footnoteRef/>
      </w:r>
      <w:r>
        <w:t xml:space="preserve"> Public and government agencies include other government departments or agencies and Local Government Authorities that provide specific services to people with disability.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67988" w14:textId="77777777" w:rsidR="00C81C6D" w:rsidRDefault="00C81C6D" w:rsidP="00110434">
    <w:pPr>
      <w:pStyle w:val="Header"/>
      <w:tabs>
        <w:tab w:val="clear" w:pos="4513"/>
        <w:tab w:val="clear" w:pos="9026"/>
        <w:tab w:val="left" w:pos="992"/>
        <w:tab w:val="left" w:pos="1537"/>
      </w:tabs>
    </w:pPr>
    <w:r>
      <w:rPr>
        <w:noProof/>
        <w:lang w:eastAsia="en-AU"/>
      </w:rPr>
      <w:drawing>
        <wp:anchor distT="0" distB="0" distL="114300" distR="114300" simplePos="0" relativeHeight="251660288" behindDoc="1" locked="0" layoutInCell="1" allowOverlap="1" wp14:anchorId="49E10067" wp14:editId="7431DA75">
          <wp:simplePos x="0" y="0"/>
          <wp:positionH relativeFrom="page">
            <wp:posOffset>-92397</wp:posOffset>
          </wp:positionH>
          <wp:positionV relativeFrom="page">
            <wp:align>top</wp:align>
          </wp:positionV>
          <wp:extent cx="7556166" cy="10688320"/>
          <wp:effectExtent l="0" t="0" r="6985"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CS_Report-Template_Artboard 0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6166" cy="1068832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2F05" w14:textId="77777777" w:rsidR="00C81C6D" w:rsidRDefault="00C81C6D">
    <w:pPr>
      <w:pStyle w:val="Header"/>
    </w:pPr>
    <w:r>
      <w:rPr>
        <w:noProof/>
        <w:lang w:eastAsia="en-AU"/>
      </w:rPr>
      <w:drawing>
        <wp:anchor distT="0" distB="0" distL="114300" distR="114300" simplePos="0" relativeHeight="251662336" behindDoc="1" locked="0" layoutInCell="1" allowOverlap="1" wp14:anchorId="030DECEB" wp14:editId="4846B17D">
          <wp:simplePos x="0" y="0"/>
          <wp:positionH relativeFrom="page">
            <wp:posOffset>-17194</wp:posOffset>
          </wp:positionH>
          <wp:positionV relativeFrom="page">
            <wp:posOffset>22420</wp:posOffset>
          </wp:positionV>
          <wp:extent cx="7556166" cy="10688320"/>
          <wp:effectExtent l="0" t="0" r="6985"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CS_Report-Template_Artboard 0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6166" cy="10688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D5852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C6D39"/>
    <w:multiLevelType w:val="hybridMultilevel"/>
    <w:tmpl w:val="F90C0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5F13E1"/>
    <w:multiLevelType w:val="hybridMultilevel"/>
    <w:tmpl w:val="B1628C04"/>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80388D"/>
    <w:multiLevelType w:val="hybridMultilevel"/>
    <w:tmpl w:val="BAE4772C"/>
    <w:lvl w:ilvl="0" w:tplc="0A9E9D8E">
      <w:numFmt w:val="bullet"/>
      <w:lvlText w:val=""/>
      <w:lvlJc w:val="left"/>
      <w:pPr>
        <w:ind w:left="720" w:hanging="360"/>
      </w:pPr>
      <w:rPr>
        <w:rFonts w:ascii="Symbol" w:eastAsia="Arial"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3454CF3"/>
    <w:multiLevelType w:val="hybridMultilevel"/>
    <w:tmpl w:val="7C8EF3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4556B6"/>
    <w:multiLevelType w:val="hybridMultilevel"/>
    <w:tmpl w:val="92707170"/>
    <w:lvl w:ilvl="0" w:tplc="45123C26">
      <w:start w:val="1"/>
      <w:numFmt w:val="bullet"/>
      <w:pStyle w:val="DCBullets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793761"/>
    <w:multiLevelType w:val="hybridMultilevel"/>
    <w:tmpl w:val="7B6C52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849183A"/>
    <w:multiLevelType w:val="hybridMultilevel"/>
    <w:tmpl w:val="5BB6A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F5446FB"/>
    <w:multiLevelType w:val="hybridMultilevel"/>
    <w:tmpl w:val="AB546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AF1461D"/>
    <w:multiLevelType w:val="hybridMultilevel"/>
    <w:tmpl w:val="85184F7C"/>
    <w:lvl w:ilvl="0" w:tplc="052A7BCA">
      <w:numFmt w:val="bullet"/>
      <w:lvlText w:val=""/>
      <w:lvlJc w:val="left"/>
      <w:pPr>
        <w:ind w:left="720" w:hanging="360"/>
      </w:pPr>
      <w:rPr>
        <w:rFonts w:ascii="Symbol" w:eastAsia="Arial"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E3277A"/>
    <w:multiLevelType w:val="multilevel"/>
    <w:tmpl w:val="504027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5335FF1"/>
    <w:multiLevelType w:val="hybridMultilevel"/>
    <w:tmpl w:val="EFAAD21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558F0745"/>
    <w:multiLevelType w:val="hybridMultilevel"/>
    <w:tmpl w:val="DFE60A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72823B7"/>
    <w:multiLevelType w:val="hybridMultilevel"/>
    <w:tmpl w:val="C3400C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8FE28E6"/>
    <w:multiLevelType w:val="hybridMultilevel"/>
    <w:tmpl w:val="A5D0BDEE"/>
    <w:lvl w:ilvl="0" w:tplc="C98C7B0A">
      <w:start w:val="21"/>
      <w:numFmt w:val="bullet"/>
      <w:lvlText w:val="-"/>
      <w:lvlJc w:val="left"/>
      <w:pPr>
        <w:ind w:left="420" w:hanging="360"/>
      </w:pPr>
      <w:rPr>
        <w:rFonts w:ascii="Arial" w:eastAsia="Arial"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5" w15:restartNumberingAfterBreak="0">
    <w:nsid w:val="763477B1"/>
    <w:multiLevelType w:val="hybridMultilevel"/>
    <w:tmpl w:val="AEB016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72B086D"/>
    <w:multiLevelType w:val="hybridMultilevel"/>
    <w:tmpl w:val="F68042FE"/>
    <w:lvl w:ilvl="0" w:tplc="EF38B764">
      <w:start w:val="1"/>
      <w:numFmt w:val="decimal"/>
      <w:lvlText w:val="%1."/>
      <w:lvlJc w:val="left"/>
      <w:pPr>
        <w:ind w:left="1515" w:hanging="795"/>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2"/>
  </w:num>
  <w:num w:numId="2">
    <w:abstractNumId w:val="8"/>
  </w:num>
  <w:num w:numId="3">
    <w:abstractNumId w:val="1"/>
  </w:num>
  <w:num w:numId="4">
    <w:abstractNumId w:val="7"/>
  </w:num>
  <w:num w:numId="5">
    <w:abstractNumId w:val="6"/>
  </w:num>
  <w:num w:numId="6">
    <w:abstractNumId w:val="2"/>
  </w:num>
  <w:num w:numId="7">
    <w:abstractNumId w:val="0"/>
  </w:num>
  <w:num w:numId="8">
    <w:abstractNumId w:val="5"/>
  </w:num>
  <w:num w:numId="9">
    <w:abstractNumId w:val="4"/>
  </w:num>
  <w:num w:numId="10">
    <w:abstractNumId w:val="14"/>
  </w:num>
  <w:num w:numId="11">
    <w:abstractNumId w:val="15"/>
  </w:num>
  <w:num w:numId="12">
    <w:abstractNumId w:val="11"/>
  </w:num>
  <w:num w:numId="13">
    <w:abstractNumId w:val="16"/>
  </w:num>
  <w:num w:numId="14">
    <w:abstractNumId w:val="10"/>
  </w:num>
  <w:num w:numId="15">
    <w:abstractNumId w:val="13"/>
  </w:num>
  <w:num w:numId="16">
    <w:abstractNumId w:val="13"/>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ligibilityDaysConsenttoEligibleCurrentQtr" w:val="16.3115318416523"/>
    <w:docVar w:name="EligibilityDaysEligibletoLCAssignedCurrentQtr" w:val="1.06423982869379"/>
    <w:docVar w:name="EligibilityDaysLCAssignedtoApprovalCurrentQtr" w:val="29.1928571428571"/>
    <w:docVar w:name="EndDateofReportQuarter" w:val="30/09/2017"/>
    <w:docVar w:name="ParticipantsAcquiredbraininjuryEndofQuarter" w:val="178"/>
    <w:docVar w:name="ParticipantsAcquiredbraininjuryLastYearSameQuarter" w:val="66"/>
    <w:docVar w:name="ParticipantsATSIEndofQuarter" w:val="497"/>
    <w:docVar w:name="ParticipantsAutismEndofQuarter" w:val="1601"/>
    <w:docVar w:name="ParticipantsAutismLastYearSameQuarter" w:val="580"/>
    <w:docVar w:name="ParticipantsAverageCostAcquiredbraininjuryEndofQuarter" w:val="67636.0348"/>
    <w:docVar w:name="ParticipantsAverageCostAcquiredbraininjuryLastYearSameQuarter" w:val="54449.7427"/>
    <w:docVar w:name="ParticipantsAverageCostAutismEndofQuarter" w:val="20424.6871"/>
    <w:docVar w:name="ParticipantsAverageCostAutismLastYearSameQuarter" w:val="21176.1723"/>
    <w:docVar w:name="ParticipantsAverageCostDeaf/blindEndofQuarter" w:val="21295.5066"/>
    <w:docVar w:name="ParticipantsAverageCostDeaf/blindLastYearSameQuarter" w:val="16511.891"/>
    <w:docVar w:name="ParticipantsAverageCostDevelopmentaldelayEndofQuarter" w:val="15817.2311"/>
    <w:docVar w:name="ParticipantsAverageCostDevelopmentaldelayLastYearSameQuarter" w:val="15926.8421"/>
    <w:docVar w:name="ParticipantsAverageCostFemale0-4EndofQuarter" w:val="22431.5653"/>
    <w:docVar w:name="ParticipantsAverageCostFemale0-4LastYearSameQuarter" w:val="15097.8124"/>
    <w:docVar w:name="ParticipantsAverageCostFemale15-24EndofQuarter" w:val="37797.3635"/>
    <w:docVar w:name="ParticipantsAverageCostFemale15-24LastYearSameQuarter" w:val="37078.738"/>
    <w:docVar w:name="ParticipantsAverageCostFemale25-44EndofQuarter" w:val="55618.4856"/>
    <w:docVar w:name="ParticipantsAverageCostFemale25-44LastYearSameQuarter" w:val="53985.574"/>
    <w:docVar w:name="ParticipantsAverageCostFemale45-64EndofQuarter" w:val="40492.2177"/>
    <w:docVar w:name="ParticipantsAverageCostFemale45-64LastYearSameQuarter" w:val="36192.596"/>
    <w:docVar w:name="ParticipantsAverageCostFemale5-14EndofQuarter" w:val="17456.4331"/>
    <w:docVar w:name="ParticipantsAverageCostFemale5-14LastYearSameQuarter" w:val="16831.3347"/>
    <w:docVar w:name="ParticipantsAverageCostFemale65+EndofQuarter" w:val="25388.3517"/>
    <w:docVar w:name="ParticipantsAverageCostFemale65+LastYearSameQuarter" w:val="15222.6913"/>
    <w:docVar w:name="ParticipantsAverageCostFemaleEndofQuarter" w:val="37059.9854"/>
    <w:docVar w:name="ParticipantsAverageCostHearingEndofQuarter" w:val="12807.0696"/>
    <w:docVar w:name="ParticipantsAverageCostHearingLastYearSameQuarter" w:val="11919.9634"/>
    <w:docVar w:name="ParticipantsAverageCostIntellectualdisabilityEndofQuarter" w:val="54414.1947"/>
    <w:docVar w:name="ParticipantsAverageCostIntellectualdisabilityLastYearSameQuarter" w:val="57804.7627"/>
    <w:docVar w:name="ParticipantsAverageCostLearning/ADDEndofQuarter" w:val="24198.3333"/>
    <w:docVar w:name="ParticipantsAverageCostLearning/ADDLastYearSameQuarter" w:val="20721.73"/>
    <w:docVar w:name="ParticipantsAverageCostMale0-4EndofQuarter" w:val="16380.5312"/>
    <w:docVar w:name="ParticipantsAverageCostMale0-4LastYearSameQuarter" w:val="16260.0243"/>
    <w:docVar w:name="ParticipantsAverageCostMale15-24EndofQuarter" w:val="38225.197"/>
    <w:docVar w:name="ParticipantsAverageCostMale15-24LastYearSameQuarter" w:val="38225.197"/>
    <w:docVar w:name="ParticipantsAverageCostMale25-44EndofQuarter" w:val="56551.3468"/>
    <w:docVar w:name="ParticipantsAverageCostMale25-44LastYearSameQuarter" w:val="56551.3468"/>
    <w:docVar w:name="ParticipantsAverageCostMale45-64EndofQuarter" w:val="53234.1224"/>
    <w:docVar w:name="ParticipantsAverageCostMale45-64LastYearSameQuarter" w:val="53234.1224"/>
    <w:docVar w:name="ParticipantsAverageCostMale5-14EndofQuarter" w:val="17482.2777"/>
    <w:docVar w:name="ParticipantsAverageCostMale5-14LastYearSameQuarter" w:val="16500.0924"/>
    <w:docVar w:name="ParticipantsAverageCostMale65+EndofQuarter" w:val="32648.2579"/>
    <w:docVar w:name="ParticipantsAverageCostMale65+LastYearSameQuarter" w:val="32648.2579"/>
    <w:docVar w:name="ParticipantsAverageCostMaleEndofQuarter" w:val="34951.802"/>
    <w:docVar w:name="ParticipantsAverageCostNeurologicalEndofQuarter" w:val="43433.3349"/>
    <w:docVar w:name="ParticipantsAverageCostNeurologicalLastYearSameQuarter" w:val="41264.1536"/>
    <w:docVar w:name="ParticipantsAverageCostOtherEndofQuarter" w:val="16917.925"/>
    <w:docVar w:name="ParticipantsAverageCostOtherLastYearSameQuarter" w:val="40212.18"/>
    <w:docVar w:name="ParticipantsAverageCostPhysicalEndofQuarter" w:val="41330.8982"/>
    <w:docVar w:name="ParticipantsAverageCostPhysicalLastYearSameQuarter" w:val="32394.2494"/>
    <w:docVar w:name="ParticipantsAverageCostPsychiatric/psychosocialEndofQuarter" w:val="18881.6341"/>
    <w:docVar w:name="ParticipantsAverageCostPsychiatric/psychosocialLastYearSameQuarter" w:val="17704.2809"/>
    <w:docVar w:name="ParticipantsAverageCostSpeechEndofQuarter" w:val="18968.2"/>
    <w:docVar w:name="ParticipantsAverageCostSpeechLastYearSameQuarter" w:val="19183"/>
    <w:docVar w:name="ParticipantsAverageCostVisionEndofQuarter" w:val="23373.2041"/>
    <w:docVar w:name="ParticipantsAverageCostVisionLastYearSameQuarter" w:val="18043.9006"/>
    <w:docVar w:name="ParticipantsCALDEndofQuarter" w:val="382"/>
    <w:docVar w:name="ParticipantsDeaf/blindEndofQuarter" w:val="24"/>
    <w:docVar w:name="ParticipantsDeaf/blindLastYearSameQuarter" w:val="11"/>
    <w:docVar w:name="ParticipantsDevelopmentaldelayEndofQuarter" w:val="342"/>
    <w:docVar w:name="ParticipantsDevelopmentaldelayLastYearSameQuarter" w:val="164"/>
    <w:docVar w:name="ParticipantsEligibilityOngoingCurrentQtr" w:val="201"/>
    <w:docVar w:name="ParticipantsFemale0-4EndofQuarter" w:val="98"/>
    <w:docVar w:name="ParticipantsFemale0-4LastYearSameQuarter" w:val="47"/>
    <w:docVar w:name="ParticipantsFemale15-24EndofQuarter" w:val="322"/>
    <w:docVar w:name="ParticipantsFemale15-24LastYearSameQuarter" w:val="125"/>
    <w:docVar w:name="ParticipantsFemale25-44EndofQuarter" w:val="517"/>
    <w:docVar w:name="ParticipantsFemale25-44LastYearSameQuarter" w:val="240"/>
    <w:docVar w:name="ParticipantsFemale45-64EndofQuarter" w:val="639"/>
    <w:docVar w:name="ParticipantsFemale45-64LastYearSameQuarter" w:val="369"/>
    <w:docVar w:name="ParticipantsFemale5-14EndofQuarter" w:val="520"/>
    <w:docVar w:name="ParticipantsFemale5-14LastYearSameQuarter" w:val="224"/>
    <w:docVar w:name="ParticipantsFemale65+EndofQuarter" w:val="44"/>
    <w:docVar w:name="ParticipantsFemale65+LastYearSameQuarter" w:val="17"/>
    <w:docVar w:name="ParticipantsFemaleIsActiveEndofQuarter" w:val="1780"/>
    <w:docVar w:name="ParticipantsFemaleIsEligibleEndofQuarter" w:val="2140"/>
    <w:docVar w:name="ParticipantsFoundEligibleCurrentFinYear" w:val="484"/>
    <w:docVar w:name="ParticipantsFoundEligibleCurrentQtr" w:val="484"/>
    <w:docVar w:name="ParticipantsFoundEligibleIsActiveCurrentFinYear" w:val="465"/>
    <w:docVar w:name="ParticipantsFoundEligibleIsActiveCurrentQtr" w:val="465"/>
    <w:docVar w:name="ParticipantsFoundEligibleNotActiveCurrentFinYear" w:val="19"/>
    <w:docVar w:name="ParticipantsFoundEligibleNotActiveCurrentQtr" w:val="19"/>
    <w:docVar w:name="ParticipantsHearingEndofQuarter" w:val="149"/>
    <w:docVar w:name="ParticipantsHearingLastYearSameQuarter" w:val="66"/>
    <w:docVar w:name="ParticipantsIntellectualdisabilityEndofQuarter" w:val="1696"/>
    <w:docVar w:name="ParticipantsIntellectualdisabilityLastYearSameQuarter" w:val="744"/>
    <w:docVar w:name="ParticipantsIsActiveEndofQuarter" w:val="4560"/>
    <w:docVar w:name="ParticipantsIsEligibleEndofQuarter" w:val="5580"/>
    <w:docVar w:name="ParticipantsLearning/ADDEndofQuarter" w:val="3"/>
    <w:docVar w:name="ParticipantsLearning/ADDLastYearSameQuarter" w:val="4"/>
    <w:docVar w:name="ParticipantsMale0-4EndofQuarter" w:val="203"/>
    <w:docVar w:name="ParticipantsMale0-4LastYearSameQuarter" w:val="105"/>
    <w:docVar w:name="ParticipantsMale15-24EndofQuarter" w:val="720"/>
    <w:docVar w:name="ParticipantsMale15-24LastYearSameQuarter" w:val="274"/>
    <w:docVar w:name="ParticipantsMale25-44EndofQuarter" w:val="558"/>
    <w:docVar w:name="ParticipantsMale25-44LastYearSameQuarter" w:val="271"/>
    <w:docVar w:name="ParticipantsMale45-64EndofQuarter" w:val="598"/>
    <w:docVar w:name="ParticipantsMale45-64LastYearSameQuarter" w:val="315"/>
    <w:docVar w:name="ParticipantsMale5-14EndofQuarter" w:val="1308"/>
    <w:docVar w:name="ParticipantsMale5-14LastYearSameQuarter" w:val="504"/>
    <w:docVar w:name="ParticipantsMale65+EndofQuarter" w:val="53"/>
    <w:docVar w:name="ParticipantsMale65+LastYearSameQuarter" w:val="17"/>
    <w:docVar w:name="ParticipantsMaleIsActiveEndofQuarter" w:val="2780"/>
    <w:docVar w:name="ParticipantsMaleIsEligibleEndofQuarter" w:val="3440"/>
    <w:docVar w:name="ParticipantsNeurologicalEndofQuarter" w:val="472"/>
    <w:docVar w:name="ParticipantsNeurologicalLastYearSameQuarter" w:val="219"/>
    <w:docVar w:name="ParticipantsNotEligibleCurrentQtr" w:val="97"/>
    <w:docVar w:name="ParticipantsOtherEndofQuarter" w:val="15"/>
    <w:docVar w:name="ParticipantsOtherLastYearSameQuarter" w:val="2"/>
    <w:docVar w:name="ParticipantsPhysicalEndofQuarter" w:val="574"/>
    <w:docVar w:name="ParticipantsPhysicalLastYearSameQuarter" w:val="314"/>
    <w:docVar w:name="ParticipantsPsychiatric/psychosocialEndofQuarter" w:val="415"/>
    <w:docVar w:name="ParticipantsPsychiatric/psychosocialLastYearSameQuarter" w:val="279"/>
    <w:docVar w:name="ParticipantsSpeechEndofQuarter" w:val="1"/>
    <w:docVar w:name="ParticipantsSpeechLastYearSameQuarter" w:val="1"/>
    <w:docVar w:name="ParticipantsVisionEndofQuarter" w:val="106"/>
    <w:docVar w:name="ParticipantsVisionLastYearSameQuarter" w:val="56"/>
    <w:docVar w:name="PlanAverageCostFundedIsActiveEndofQuarter" w:val="37640.2362"/>
    <w:docVar w:name="PlanAverageCostIsActiveEndofQuarter" w:val="35774.7333"/>
    <w:docVar w:name="PlanCommittedCost$0-$5,000IsActiveEndofQuarter" w:val="245"/>
    <w:docVar w:name="PlanCommittedCost$0-$5,000IsActiveLastYearSameQuarter" w:val="168"/>
    <w:docVar w:name="PlanCommittedCost$10,000-$30,000IsActiveEndofQuarter" w:val="2170"/>
    <w:docVar w:name="PlanCommittedCost$10,000-$30,000IsActiveLastYearSameQuarter" w:val="1036"/>
    <w:docVar w:name="PlanCommittedCost$100,000-$150,000IsActiveEndofQuarter" w:val="111"/>
    <w:docVar w:name="PlanCommittedCost$100,000-$150,000IsActiveLastYearSameQuarter" w:val="57"/>
    <w:docVar w:name="PlanCommittedCost$150,000-$200,000IsActiveEndofQuarter" w:val="108"/>
    <w:docVar w:name="PlanCommittedCost$150,000-$200,000IsActiveLastYearSameQuarter" w:val="59"/>
    <w:docVar w:name="PlanCommittedCost$200,000-$250,000IsActiveEndofQuarter" w:val="95"/>
    <w:docVar w:name="PlanCommittedCost$200,000-$250,000IsActiveLastYearSameQuarter" w:val="47"/>
    <w:docVar w:name="PlanCommittedCost$250,000+IsActiveEndofQuarter" w:val="73"/>
    <w:docVar w:name="PlanCommittedCost$250,000+IsActiveLastYearSameQuarter" w:val="31"/>
    <w:docVar w:name="PlanCommittedCost$30,000-$50,000IsActiveEndofQuarter" w:val="543"/>
    <w:docVar w:name="PlanCommittedCost$30,000-$50,000IsActiveLastYearSameQuarter" w:val="266"/>
    <w:docVar w:name="PlanCommittedCost$5,000-$10,000IsActiveEndofQuarter" w:val="665"/>
    <w:docVar w:name="PlanCommittedCost$5,000-$10,000IsActiveLastYearSameQuarter" w:val="375"/>
    <w:docVar w:name="PlanCommittedCost$50,000-$100,000IsActiveEndofQuarter" w:val="324"/>
    <w:docVar w:name="PlanCommittedCost$50,000-$100,000IsActiveLastYearSameQuarter" w:val="148"/>
    <w:docVar w:name="PlanCommittedCostIsActiveEndofQuarter" w:val="163132783.7327"/>
    <w:docVar w:name="PlanCommittedCostunfundedIsActiveEndofQuarter" w:val="226"/>
    <w:docVar w:name="PlanCommittedCostunfundedIsActiveLastYearSameQuarter" w:val="96"/>
    <w:docVar w:name="PlanGoalsDomainEconomicAchievedCurrentQtr" w:val="111"/>
    <w:docVar w:name="PlanGoalsDomainEconomicTotalReviewedCurrentQtr" w:val="126"/>
    <w:docVar w:name="PlanGoalsDomainSocialAchievedCurrentQtr" w:val="409"/>
    <w:docVar w:name="PlanGoalsDomainSocialTotalReviewedCurrentQtr" w:val="460"/>
    <w:docVar w:name="PlanGoalsTotalReviewedCurrentQtr" w:val="2366"/>
    <w:docVar w:name="PlansFundedIsActiveEndofQuarter" w:val="4334"/>
    <w:docVar w:name="PlansIsActiveEndofQuarter" w:val="4560"/>
    <w:docVar w:name="PlansReviewedCurrentQtr" w:val="664"/>
    <w:docVar w:name="PlansReviewedGoalsAchievedCurrentQtr" w:val="582"/>
    <w:docVar w:name="PlansReviewedGoalsNotAchievedCurrentQtr" w:val="82"/>
    <w:docVar w:name="PlansUnfundedIsActiveEndofQuarter" w:val="226"/>
    <w:docVar w:name="ServiceProvidersTotalEndofQuarter" w:val="180"/>
    <w:docVar w:name="ServiceProvidersTotalLastYearSameQuarter" w:val="122"/>
  </w:docVars>
  <w:rsids>
    <w:rsidRoot w:val="00923E64"/>
    <w:rsid w:val="000019BD"/>
    <w:rsid w:val="00002473"/>
    <w:rsid w:val="0000356B"/>
    <w:rsid w:val="00005215"/>
    <w:rsid w:val="0000566C"/>
    <w:rsid w:val="00005B4A"/>
    <w:rsid w:val="00005CD0"/>
    <w:rsid w:val="00005F80"/>
    <w:rsid w:val="00010BE6"/>
    <w:rsid w:val="00010D28"/>
    <w:rsid w:val="000146F1"/>
    <w:rsid w:val="00014949"/>
    <w:rsid w:val="0001538D"/>
    <w:rsid w:val="0002224B"/>
    <w:rsid w:val="0002613E"/>
    <w:rsid w:val="0003157B"/>
    <w:rsid w:val="000321EA"/>
    <w:rsid w:val="000326C3"/>
    <w:rsid w:val="000336B4"/>
    <w:rsid w:val="00034ED3"/>
    <w:rsid w:val="000352E2"/>
    <w:rsid w:val="0003682E"/>
    <w:rsid w:val="00036A37"/>
    <w:rsid w:val="000438A0"/>
    <w:rsid w:val="00043CCA"/>
    <w:rsid w:val="000445BC"/>
    <w:rsid w:val="00045CB2"/>
    <w:rsid w:val="000461B2"/>
    <w:rsid w:val="000463D2"/>
    <w:rsid w:val="000469B8"/>
    <w:rsid w:val="000472FA"/>
    <w:rsid w:val="00051895"/>
    <w:rsid w:val="000539B9"/>
    <w:rsid w:val="0005623C"/>
    <w:rsid w:val="00056D08"/>
    <w:rsid w:val="000634D4"/>
    <w:rsid w:val="0006364D"/>
    <w:rsid w:val="000638DD"/>
    <w:rsid w:val="00064009"/>
    <w:rsid w:val="00064D88"/>
    <w:rsid w:val="0006747F"/>
    <w:rsid w:val="00071126"/>
    <w:rsid w:val="000748BA"/>
    <w:rsid w:val="00074FDF"/>
    <w:rsid w:val="000777E9"/>
    <w:rsid w:val="00077C3D"/>
    <w:rsid w:val="00080D8B"/>
    <w:rsid w:val="00082CF9"/>
    <w:rsid w:val="00086ED3"/>
    <w:rsid w:val="00091D54"/>
    <w:rsid w:val="00092E60"/>
    <w:rsid w:val="00094D53"/>
    <w:rsid w:val="00096C49"/>
    <w:rsid w:val="000A155E"/>
    <w:rsid w:val="000A1A23"/>
    <w:rsid w:val="000A1AE8"/>
    <w:rsid w:val="000A651E"/>
    <w:rsid w:val="000A6C48"/>
    <w:rsid w:val="000B2D08"/>
    <w:rsid w:val="000B2D3A"/>
    <w:rsid w:val="000C1CDB"/>
    <w:rsid w:val="000C4149"/>
    <w:rsid w:val="000C4226"/>
    <w:rsid w:val="000C4A5D"/>
    <w:rsid w:val="000C5B02"/>
    <w:rsid w:val="000C5BBC"/>
    <w:rsid w:val="000D4831"/>
    <w:rsid w:val="000D4FBE"/>
    <w:rsid w:val="000D5C67"/>
    <w:rsid w:val="000D65AD"/>
    <w:rsid w:val="000D687D"/>
    <w:rsid w:val="000E76FF"/>
    <w:rsid w:val="000F085F"/>
    <w:rsid w:val="000F0B9E"/>
    <w:rsid w:val="000F2200"/>
    <w:rsid w:val="000F26AE"/>
    <w:rsid w:val="000F3046"/>
    <w:rsid w:val="000F3127"/>
    <w:rsid w:val="000F4B83"/>
    <w:rsid w:val="000F591F"/>
    <w:rsid w:val="000F5B32"/>
    <w:rsid w:val="000F669C"/>
    <w:rsid w:val="000F7BE5"/>
    <w:rsid w:val="0010002B"/>
    <w:rsid w:val="00103815"/>
    <w:rsid w:val="001039FF"/>
    <w:rsid w:val="001041B5"/>
    <w:rsid w:val="00105225"/>
    <w:rsid w:val="00106F10"/>
    <w:rsid w:val="00107AAA"/>
    <w:rsid w:val="00107C8E"/>
    <w:rsid w:val="00110434"/>
    <w:rsid w:val="00110DA1"/>
    <w:rsid w:val="001146A7"/>
    <w:rsid w:val="00115A1C"/>
    <w:rsid w:val="00117137"/>
    <w:rsid w:val="001213C4"/>
    <w:rsid w:val="00122669"/>
    <w:rsid w:val="00123277"/>
    <w:rsid w:val="0012641D"/>
    <w:rsid w:val="00135382"/>
    <w:rsid w:val="001370F3"/>
    <w:rsid w:val="00142BB9"/>
    <w:rsid w:val="0014368E"/>
    <w:rsid w:val="00143DF6"/>
    <w:rsid w:val="0014573C"/>
    <w:rsid w:val="00146A3A"/>
    <w:rsid w:val="0014722A"/>
    <w:rsid w:val="00150883"/>
    <w:rsid w:val="00151988"/>
    <w:rsid w:val="00151B4F"/>
    <w:rsid w:val="00152EDF"/>
    <w:rsid w:val="00153C2A"/>
    <w:rsid w:val="001540CF"/>
    <w:rsid w:val="00160CCD"/>
    <w:rsid w:val="0016188E"/>
    <w:rsid w:val="00162C17"/>
    <w:rsid w:val="0016757F"/>
    <w:rsid w:val="001678B6"/>
    <w:rsid w:val="00172FFB"/>
    <w:rsid w:val="00176E4A"/>
    <w:rsid w:val="001772C7"/>
    <w:rsid w:val="001778DF"/>
    <w:rsid w:val="00180137"/>
    <w:rsid w:val="00180995"/>
    <w:rsid w:val="00180D21"/>
    <w:rsid w:val="00180FC4"/>
    <w:rsid w:val="00181EE8"/>
    <w:rsid w:val="00182216"/>
    <w:rsid w:val="00185A90"/>
    <w:rsid w:val="0018671C"/>
    <w:rsid w:val="00186868"/>
    <w:rsid w:val="00186A23"/>
    <w:rsid w:val="001873C9"/>
    <w:rsid w:val="001919B1"/>
    <w:rsid w:val="001921FF"/>
    <w:rsid w:val="00195EEB"/>
    <w:rsid w:val="00197316"/>
    <w:rsid w:val="001A1B51"/>
    <w:rsid w:val="001A3FFC"/>
    <w:rsid w:val="001A60C3"/>
    <w:rsid w:val="001A6E96"/>
    <w:rsid w:val="001A7BF1"/>
    <w:rsid w:val="001B00BA"/>
    <w:rsid w:val="001B0E3C"/>
    <w:rsid w:val="001B1E31"/>
    <w:rsid w:val="001B6254"/>
    <w:rsid w:val="001B73EB"/>
    <w:rsid w:val="001B7EC4"/>
    <w:rsid w:val="001C272A"/>
    <w:rsid w:val="001C32D9"/>
    <w:rsid w:val="001C4D26"/>
    <w:rsid w:val="001C4D8B"/>
    <w:rsid w:val="001C4EA0"/>
    <w:rsid w:val="001C5CB1"/>
    <w:rsid w:val="001C5DFD"/>
    <w:rsid w:val="001C6227"/>
    <w:rsid w:val="001C6607"/>
    <w:rsid w:val="001C6C6A"/>
    <w:rsid w:val="001D103C"/>
    <w:rsid w:val="001D680D"/>
    <w:rsid w:val="001E140A"/>
    <w:rsid w:val="001E145E"/>
    <w:rsid w:val="001E340A"/>
    <w:rsid w:val="001E415D"/>
    <w:rsid w:val="001E50A2"/>
    <w:rsid w:val="001E5BD4"/>
    <w:rsid w:val="001E72EE"/>
    <w:rsid w:val="001E7B9C"/>
    <w:rsid w:val="001F2736"/>
    <w:rsid w:val="001F3278"/>
    <w:rsid w:val="001F617C"/>
    <w:rsid w:val="001F7486"/>
    <w:rsid w:val="00201078"/>
    <w:rsid w:val="00202ED0"/>
    <w:rsid w:val="0020365D"/>
    <w:rsid w:val="002063C6"/>
    <w:rsid w:val="00207ACD"/>
    <w:rsid w:val="00211E35"/>
    <w:rsid w:val="00212405"/>
    <w:rsid w:val="00213449"/>
    <w:rsid w:val="002154A7"/>
    <w:rsid w:val="00215AF5"/>
    <w:rsid w:val="00216306"/>
    <w:rsid w:val="00216B6B"/>
    <w:rsid w:val="00221DF0"/>
    <w:rsid w:val="00226E24"/>
    <w:rsid w:val="00227739"/>
    <w:rsid w:val="00231741"/>
    <w:rsid w:val="0023369B"/>
    <w:rsid w:val="002344B1"/>
    <w:rsid w:val="00236A91"/>
    <w:rsid w:val="00237688"/>
    <w:rsid w:val="002403AB"/>
    <w:rsid w:val="00240B62"/>
    <w:rsid w:val="00242890"/>
    <w:rsid w:val="002503EB"/>
    <w:rsid w:val="00250BE6"/>
    <w:rsid w:val="00250BF7"/>
    <w:rsid w:val="00253799"/>
    <w:rsid w:val="00255AD4"/>
    <w:rsid w:val="00257D01"/>
    <w:rsid w:val="00262642"/>
    <w:rsid w:val="0026389B"/>
    <w:rsid w:val="0026422E"/>
    <w:rsid w:val="0026721D"/>
    <w:rsid w:val="00271312"/>
    <w:rsid w:val="00281263"/>
    <w:rsid w:val="00281D53"/>
    <w:rsid w:val="002849F2"/>
    <w:rsid w:val="00285B8B"/>
    <w:rsid w:val="00286F7C"/>
    <w:rsid w:val="00287CA7"/>
    <w:rsid w:val="00290FAB"/>
    <w:rsid w:val="00291639"/>
    <w:rsid w:val="00293AA0"/>
    <w:rsid w:val="002964A7"/>
    <w:rsid w:val="002973F6"/>
    <w:rsid w:val="002A0941"/>
    <w:rsid w:val="002A22F0"/>
    <w:rsid w:val="002B0CD6"/>
    <w:rsid w:val="002B1388"/>
    <w:rsid w:val="002B28DA"/>
    <w:rsid w:val="002B471B"/>
    <w:rsid w:val="002B5505"/>
    <w:rsid w:val="002B566C"/>
    <w:rsid w:val="002B63E8"/>
    <w:rsid w:val="002B7806"/>
    <w:rsid w:val="002B7C9F"/>
    <w:rsid w:val="002B7E2C"/>
    <w:rsid w:val="002C0A67"/>
    <w:rsid w:val="002C1126"/>
    <w:rsid w:val="002C1693"/>
    <w:rsid w:val="002C3322"/>
    <w:rsid w:val="002D08E5"/>
    <w:rsid w:val="002D122B"/>
    <w:rsid w:val="002D5864"/>
    <w:rsid w:val="002D6D40"/>
    <w:rsid w:val="002D7BFF"/>
    <w:rsid w:val="002E0DFD"/>
    <w:rsid w:val="002E1FAB"/>
    <w:rsid w:val="002E4991"/>
    <w:rsid w:val="002E52C6"/>
    <w:rsid w:val="002E53DF"/>
    <w:rsid w:val="002E6891"/>
    <w:rsid w:val="002F0513"/>
    <w:rsid w:val="002F2806"/>
    <w:rsid w:val="002F4D59"/>
    <w:rsid w:val="002F7E4D"/>
    <w:rsid w:val="00302306"/>
    <w:rsid w:val="00302AEE"/>
    <w:rsid w:val="00303217"/>
    <w:rsid w:val="0030363E"/>
    <w:rsid w:val="00306655"/>
    <w:rsid w:val="003146B6"/>
    <w:rsid w:val="00315EE0"/>
    <w:rsid w:val="00316318"/>
    <w:rsid w:val="003174F5"/>
    <w:rsid w:val="00320A78"/>
    <w:rsid w:val="003218FE"/>
    <w:rsid w:val="00321F58"/>
    <w:rsid w:val="00325C78"/>
    <w:rsid w:val="003305D8"/>
    <w:rsid w:val="003315C0"/>
    <w:rsid w:val="003327A5"/>
    <w:rsid w:val="00336253"/>
    <w:rsid w:val="0033692D"/>
    <w:rsid w:val="0033726A"/>
    <w:rsid w:val="00337D15"/>
    <w:rsid w:val="00342B20"/>
    <w:rsid w:val="00342FD8"/>
    <w:rsid w:val="00343B6B"/>
    <w:rsid w:val="0034603A"/>
    <w:rsid w:val="003477A7"/>
    <w:rsid w:val="003513FD"/>
    <w:rsid w:val="00351C39"/>
    <w:rsid w:val="00356F68"/>
    <w:rsid w:val="00360280"/>
    <w:rsid w:val="003611F6"/>
    <w:rsid w:val="00361664"/>
    <w:rsid w:val="00362EE4"/>
    <w:rsid w:val="003665EE"/>
    <w:rsid w:val="00366B58"/>
    <w:rsid w:val="00370CCA"/>
    <w:rsid w:val="003712BF"/>
    <w:rsid w:val="003742AB"/>
    <w:rsid w:val="00374C52"/>
    <w:rsid w:val="00376A9B"/>
    <w:rsid w:val="00376CFB"/>
    <w:rsid w:val="0038025F"/>
    <w:rsid w:val="0038045E"/>
    <w:rsid w:val="0038081D"/>
    <w:rsid w:val="003823EE"/>
    <w:rsid w:val="00383449"/>
    <w:rsid w:val="003839B4"/>
    <w:rsid w:val="003856A2"/>
    <w:rsid w:val="00390FDE"/>
    <w:rsid w:val="003964E3"/>
    <w:rsid w:val="00397715"/>
    <w:rsid w:val="00397DEE"/>
    <w:rsid w:val="003A041E"/>
    <w:rsid w:val="003A0BA6"/>
    <w:rsid w:val="003A0C17"/>
    <w:rsid w:val="003A37AB"/>
    <w:rsid w:val="003A4C4F"/>
    <w:rsid w:val="003A4D79"/>
    <w:rsid w:val="003A5EDC"/>
    <w:rsid w:val="003A6A8C"/>
    <w:rsid w:val="003B099A"/>
    <w:rsid w:val="003B614C"/>
    <w:rsid w:val="003C24F8"/>
    <w:rsid w:val="003C42FE"/>
    <w:rsid w:val="003C43B1"/>
    <w:rsid w:val="003C4C03"/>
    <w:rsid w:val="003C5C72"/>
    <w:rsid w:val="003C5C7C"/>
    <w:rsid w:val="003C66BC"/>
    <w:rsid w:val="003C7A53"/>
    <w:rsid w:val="003D33A0"/>
    <w:rsid w:val="003D46AC"/>
    <w:rsid w:val="003D4C9F"/>
    <w:rsid w:val="003D6067"/>
    <w:rsid w:val="003E0FA6"/>
    <w:rsid w:val="003E15F1"/>
    <w:rsid w:val="003E2288"/>
    <w:rsid w:val="003E2EF8"/>
    <w:rsid w:val="003E2F2C"/>
    <w:rsid w:val="003E301C"/>
    <w:rsid w:val="003E43B1"/>
    <w:rsid w:val="003E478F"/>
    <w:rsid w:val="003E785D"/>
    <w:rsid w:val="003F2059"/>
    <w:rsid w:val="003F4B3F"/>
    <w:rsid w:val="003F60AE"/>
    <w:rsid w:val="00400097"/>
    <w:rsid w:val="00400D63"/>
    <w:rsid w:val="004044DD"/>
    <w:rsid w:val="0041185D"/>
    <w:rsid w:val="00412CDF"/>
    <w:rsid w:val="00417215"/>
    <w:rsid w:val="00421172"/>
    <w:rsid w:val="004233F3"/>
    <w:rsid w:val="00423CF9"/>
    <w:rsid w:val="004264C1"/>
    <w:rsid w:val="00427F91"/>
    <w:rsid w:val="004310D6"/>
    <w:rsid w:val="0043122F"/>
    <w:rsid w:val="00431CC8"/>
    <w:rsid w:val="0043263D"/>
    <w:rsid w:val="004362ED"/>
    <w:rsid w:val="004367D4"/>
    <w:rsid w:val="0044061B"/>
    <w:rsid w:val="0044266D"/>
    <w:rsid w:val="004443A3"/>
    <w:rsid w:val="00452EE5"/>
    <w:rsid w:val="00455300"/>
    <w:rsid w:val="00456FFD"/>
    <w:rsid w:val="00457CD1"/>
    <w:rsid w:val="00464D10"/>
    <w:rsid w:val="00465179"/>
    <w:rsid w:val="00472935"/>
    <w:rsid w:val="00472F54"/>
    <w:rsid w:val="0047460E"/>
    <w:rsid w:val="00474964"/>
    <w:rsid w:val="00477202"/>
    <w:rsid w:val="004802B9"/>
    <w:rsid w:val="004834E5"/>
    <w:rsid w:val="00487F86"/>
    <w:rsid w:val="004927DF"/>
    <w:rsid w:val="00493AA5"/>
    <w:rsid w:val="00497E78"/>
    <w:rsid w:val="004A0D7F"/>
    <w:rsid w:val="004A0EA2"/>
    <w:rsid w:val="004A144A"/>
    <w:rsid w:val="004A1A6A"/>
    <w:rsid w:val="004A3D50"/>
    <w:rsid w:val="004A4000"/>
    <w:rsid w:val="004A56F5"/>
    <w:rsid w:val="004A64EF"/>
    <w:rsid w:val="004A7102"/>
    <w:rsid w:val="004A7E47"/>
    <w:rsid w:val="004B1C95"/>
    <w:rsid w:val="004B24CB"/>
    <w:rsid w:val="004B2DE3"/>
    <w:rsid w:val="004B5584"/>
    <w:rsid w:val="004B771E"/>
    <w:rsid w:val="004C0E3D"/>
    <w:rsid w:val="004C26FF"/>
    <w:rsid w:val="004C5197"/>
    <w:rsid w:val="004C63A8"/>
    <w:rsid w:val="004C6DA5"/>
    <w:rsid w:val="004C7DE8"/>
    <w:rsid w:val="004D5268"/>
    <w:rsid w:val="004E033F"/>
    <w:rsid w:val="004E3300"/>
    <w:rsid w:val="004E3DF5"/>
    <w:rsid w:val="004E6C25"/>
    <w:rsid w:val="004E739D"/>
    <w:rsid w:val="004F230F"/>
    <w:rsid w:val="004F2DD3"/>
    <w:rsid w:val="004F49E8"/>
    <w:rsid w:val="004F59E2"/>
    <w:rsid w:val="004F66D8"/>
    <w:rsid w:val="00500A31"/>
    <w:rsid w:val="005018EA"/>
    <w:rsid w:val="00502015"/>
    <w:rsid w:val="00503CF5"/>
    <w:rsid w:val="0050787C"/>
    <w:rsid w:val="00507EDA"/>
    <w:rsid w:val="00511DF3"/>
    <w:rsid w:val="00511F51"/>
    <w:rsid w:val="0051491D"/>
    <w:rsid w:val="00515C61"/>
    <w:rsid w:val="00521A6B"/>
    <w:rsid w:val="00522F40"/>
    <w:rsid w:val="005240C5"/>
    <w:rsid w:val="005257ED"/>
    <w:rsid w:val="00527280"/>
    <w:rsid w:val="00527C7F"/>
    <w:rsid w:val="005341F7"/>
    <w:rsid w:val="00534A9C"/>
    <w:rsid w:val="00535D6F"/>
    <w:rsid w:val="0053663F"/>
    <w:rsid w:val="00540EDE"/>
    <w:rsid w:val="00541B83"/>
    <w:rsid w:val="00542CC2"/>
    <w:rsid w:val="005440DC"/>
    <w:rsid w:val="005445A2"/>
    <w:rsid w:val="00544D98"/>
    <w:rsid w:val="00546081"/>
    <w:rsid w:val="00547482"/>
    <w:rsid w:val="00547994"/>
    <w:rsid w:val="00552625"/>
    <w:rsid w:val="00557AFA"/>
    <w:rsid w:val="00560F29"/>
    <w:rsid w:val="00560F46"/>
    <w:rsid w:val="00562341"/>
    <w:rsid w:val="0056382E"/>
    <w:rsid w:val="00564C66"/>
    <w:rsid w:val="00564C70"/>
    <w:rsid w:val="00567167"/>
    <w:rsid w:val="005712E3"/>
    <w:rsid w:val="00571B12"/>
    <w:rsid w:val="00573004"/>
    <w:rsid w:val="00576EBE"/>
    <w:rsid w:val="00580DD7"/>
    <w:rsid w:val="00581D30"/>
    <w:rsid w:val="00582654"/>
    <w:rsid w:val="005834DB"/>
    <w:rsid w:val="00583AC6"/>
    <w:rsid w:val="005949A0"/>
    <w:rsid w:val="00595933"/>
    <w:rsid w:val="00596715"/>
    <w:rsid w:val="005979EA"/>
    <w:rsid w:val="005A2CD7"/>
    <w:rsid w:val="005A41A4"/>
    <w:rsid w:val="005A5B5F"/>
    <w:rsid w:val="005A5EA0"/>
    <w:rsid w:val="005A7BE0"/>
    <w:rsid w:val="005B1E62"/>
    <w:rsid w:val="005B2138"/>
    <w:rsid w:val="005B402C"/>
    <w:rsid w:val="005B4CC3"/>
    <w:rsid w:val="005C16DD"/>
    <w:rsid w:val="005C205F"/>
    <w:rsid w:val="005C27AA"/>
    <w:rsid w:val="005C3543"/>
    <w:rsid w:val="005C5616"/>
    <w:rsid w:val="005E0052"/>
    <w:rsid w:val="005E3EE1"/>
    <w:rsid w:val="005E4203"/>
    <w:rsid w:val="005E732A"/>
    <w:rsid w:val="005F423F"/>
    <w:rsid w:val="005F470F"/>
    <w:rsid w:val="005F47C5"/>
    <w:rsid w:val="005F4D8F"/>
    <w:rsid w:val="005F5D6A"/>
    <w:rsid w:val="005F6BF4"/>
    <w:rsid w:val="0060235F"/>
    <w:rsid w:val="00604DD2"/>
    <w:rsid w:val="00606714"/>
    <w:rsid w:val="0061082E"/>
    <w:rsid w:val="00611266"/>
    <w:rsid w:val="00611E63"/>
    <w:rsid w:val="0061635D"/>
    <w:rsid w:val="006207EE"/>
    <w:rsid w:val="00626238"/>
    <w:rsid w:val="00631E0D"/>
    <w:rsid w:val="00633F07"/>
    <w:rsid w:val="00635026"/>
    <w:rsid w:val="006378F3"/>
    <w:rsid w:val="00641BBD"/>
    <w:rsid w:val="00645BC3"/>
    <w:rsid w:val="00646263"/>
    <w:rsid w:val="00647560"/>
    <w:rsid w:val="00650479"/>
    <w:rsid w:val="00651E1B"/>
    <w:rsid w:val="00655F48"/>
    <w:rsid w:val="00657157"/>
    <w:rsid w:val="00657B2A"/>
    <w:rsid w:val="006601A0"/>
    <w:rsid w:val="00662311"/>
    <w:rsid w:val="00665057"/>
    <w:rsid w:val="00665656"/>
    <w:rsid w:val="006662EF"/>
    <w:rsid w:val="006671DF"/>
    <w:rsid w:val="00670D45"/>
    <w:rsid w:val="00672837"/>
    <w:rsid w:val="00672B5C"/>
    <w:rsid w:val="006736E4"/>
    <w:rsid w:val="006752F7"/>
    <w:rsid w:val="00675B54"/>
    <w:rsid w:val="0067671E"/>
    <w:rsid w:val="00677AEF"/>
    <w:rsid w:val="006842B3"/>
    <w:rsid w:val="00686E93"/>
    <w:rsid w:val="00687B37"/>
    <w:rsid w:val="00690092"/>
    <w:rsid w:val="006935A8"/>
    <w:rsid w:val="006A3031"/>
    <w:rsid w:val="006A37B8"/>
    <w:rsid w:val="006A37F9"/>
    <w:rsid w:val="006A5E67"/>
    <w:rsid w:val="006A79FF"/>
    <w:rsid w:val="006B3107"/>
    <w:rsid w:val="006B4DC5"/>
    <w:rsid w:val="006B7ED6"/>
    <w:rsid w:val="006C04CF"/>
    <w:rsid w:val="006C63F1"/>
    <w:rsid w:val="006D4A1C"/>
    <w:rsid w:val="006E6B45"/>
    <w:rsid w:val="006F06B6"/>
    <w:rsid w:val="006F1AF8"/>
    <w:rsid w:val="006F1C6A"/>
    <w:rsid w:val="006F43D3"/>
    <w:rsid w:val="006F6F81"/>
    <w:rsid w:val="00700487"/>
    <w:rsid w:val="00700AA7"/>
    <w:rsid w:val="00703AD7"/>
    <w:rsid w:val="00704596"/>
    <w:rsid w:val="0070579C"/>
    <w:rsid w:val="00710DE7"/>
    <w:rsid w:val="00712477"/>
    <w:rsid w:val="00717A3E"/>
    <w:rsid w:val="00721339"/>
    <w:rsid w:val="00724529"/>
    <w:rsid w:val="00724563"/>
    <w:rsid w:val="0072524E"/>
    <w:rsid w:val="0072598A"/>
    <w:rsid w:val="007314E0"/>
    <w:rsid w:val="007315D6"/>
    <w:rsid w:val="007318F1"/>
    <w:rsid w:val="00731C2A"/>
    <w:rsid w:val="007332AA"/>
    <w:rsid w:val="007343AE"/>
    <w:rsid w:val="00735C82"/>
    <w:rsid w:val="00736C29"/>
    <w:rsid w:val="00737777"/>
    <w:rsid w:val="00745A3E"/>
    <w:rsid w:val="007535AA"/>
    <w:rsid w:val="00754CE5"/>
    <w:rsid w:val="00761577"/>
    <w:rsid w:val="00764A51"/>
    <w:rsid w:val="00764F5E"/>
    <w:rsid w:val="00765CA1"/>
    <w:rsid w:val="00766813"/>
    <w:rsid w:val="00774AF4"/>
    <w:rsid w:val="007753D6"/>
    <w:rsid w:val="0077549B"/>
    <w:rsid w:val="007769AC"/>
    <w:rsid w:val="00776AE5"/>
    <w:rsid w:val="00780188"/>
    <w:rsid w:val="00783DF3"/>
    <w:rsid w:val="0078412B"/>
    <w:rsid w:val="00784771"/>
    <w:rsid w:val="00785491"/>
    <w:rsid w:val="00786617"/>
    <w:rsid w:val="0078662B"/>
    <w:rsid w:val="00787216"/>
    <w:rsid w:val="00790AF3"/>
    <w:rsid w:val="00791195"/>
    <w:rsid w:val="00791CE7"/>
    <w:rsid w:val="00793EBD"/>
    <w:rsid w:val="00795C7F"/>
    <w:rsid w:val="007A13B4"/>
    <w:rsid w:val="007A3F7D"/>
    <w:rsid w:val="007A537C"/>
    <w:rsid w:val="007A65D9"/>
    <w:rsid w:val="007B0FAB"/>
    <w:rsid w:val="007B1795"/>
    <w:rsid w:val="007B1BA2"/>
    <w:rsid w:val="007B2BFB"/>
    <w:rsid w:val="007B3A55"/>
    <w:rsid w:val="007B4AE8"/>
    <w:rsid w:val="007B787A"/>
    <w:rsid w:val="007C0379"/>
    <w:rsid w:val="007C6979"/>
    <w:rsid w:val="007C6DE2"/>
    <w:rsid w:val="007D06E0"/>
    <w:rsid w:val="007D189A"/>
    <w:rsid w:val="007D29A9"/>
    <w:rsid w:val="007D400A"/>
    <w:rsid w:val="007D5868"/>
    <w:rsid w:val="007D6EB0"/>
    <w:rsid w:val="007E00BD"/>
    <w:rsid w:val="007E2BA9"/>
    <w:rsid w:val="007E3D55"/>
    <w:rsid w:val="007E4867"/>
    <w:rsid w:val="007E73B3"/>
    <w:rsid w:val="007F0BE3"/>
    <w:rsid w:val="007F5F81"/>
    <w:rsid w:val="007F7849"/>
    <w:rsid w:val="00800FB2"/>
    <w:rsid w:val="0080125C"/>
    <w:rsid w:val="008013C7"/>
    <w:rsid w:val="008016F4"/>
    <w:rsid w:val="00804366"/>
    <w:rsid w:val="008075BC"/>
    <w:rsid w:val="0081020C"/>
    <w:rsid w:val="0081256E"/>
    <w:rsid w:val="008139FB"/>
    <w:rsid w:val="0082021D"/>
    <w:rsid w:val="0082212E"/>
    <w:rsid w:val="00822279"/>
    <w:rsid w:val="008228E0"/>
    <w:rsid w:val="0082342E"/>
    <w:rsid w:val="00824C19"/>
    <w:rsid w:val="00830132"/>
    <w:rsid w:val="0083049F"/>
    <w:rsid w:val="00830F5A"/>
    <w:rsid w:val="008313BA"/>
    <w:rsid w:val="008315A9"/>
    <w:rsid w:val="00832161"/>
    <w:rsid w:val="0083431A"/>
    <w:rsid w:val="00836466"/>
    <w:rsid w:val="00836E73"/>
    <w:rsid w:val="00841ABE"/>
    <w:rsid w:val="008426E7"/>
    <w:rsid w:val="008464C5"/>
    <w:rsid w:val="0085159A"/>
    <w:rsid w:val="00853352"/>
    <w:rsid w:val="00853D00"/>
    <w:rsid w:val="00854A94"/>
    <w:rsid w:val="0085513A"/>
    <w:rsid w:val="008554BA"/>
    <w:rsid w:val="008569A3"/>
    <w:rsid w:val="00860F0A"/>
    <w:rsid w:val="00861784"/>
    <w:rsid w:val="00862451"/>
    <w:rsid w:val="0086655E"/>
    <w:rsid w:val="00871099"/>
    <w:rsid w:val="00871B2C"/>
    <w:rsid w:val="00875008"/>
    <w:rsid w:val="00883A65"/>
    <w:rsid w:val="008846E1"/>
    <w:rsid w:val="008852E9"/>
    <w:rsid w:val="00886596"/>
    <w:rsid w:val="0088754A"/>
    <w:rsid w:val="00890247"/>
    <w:rsid w:val="00891C97"/>
    <w:rsid w:val="00892A75"/>
    <w:rsid w:val="00897044"/>
    <w:rsid w:val="00897AA8"/>
    <w:rsid w:val="008A0FE1"/>
    <w:rsid w:val="008A1BEF"/>
    <w:rsid w:val="008A351B"/>
    <w:rsid w:val="008A3896"/>
    <w:rsid w:val="008A4D82"/>
    <w:rsid w:val="008A70FE"/>
    <w:rsid w:val="008A7CCC"/>
    <w:rsid w:val="008B45A9"/>
    <w:rsid w:val="008B660F"/>
    <w:rsid w:val="008B6833"/>
    <w:rsid w:val="008C0145"/>
    <w:rsid w:val="008C01A5"/>
    <w:rsid w:val="008C1642"/>
    <w:rsid w:val="008C5FA8"/>
    <w:rsid w:val="008C6004"/>
    <w:rsid w:val="008C68A3"/>
    <w:rsid w:val="008C6ABF"/>
    <w:rsid w:val="008C7639"/>
    <w:rsid w:val="008D08E0"/>
    <w:rsid w:val="008D1092"/>
    <w:rsid w:val="008D1D57"/>
    <w:rsid w:val="008D285E"/>
    <w:rsid w:val="008D61BC"/>
    <w:rsid w:val="008E00AD"/>
    <w:rsid w:val="008E0ADD"/>
    <w:rsid w:val="008E19B1"/>
    <w:rsid w:val="008E2390"/>
    <w:rsid w:val="008E27FD"/>
    <w:rsid w:val="008E3161"/>
    <w:rsid w:val="008E4DC6"/>
    <w:rsid w:val="008E4DE0"/>
    <w:rsid w:val="008E5BE4"/>
    <w:rsid w:val="008E7BBC"/>
    <w:rsid w:val="008F2152"/>
    <w:rsid w:val="008F27F7"/>
    <w:rsid w:val="008F34AF"/>
    <w:rsid w:val="008F5101"/>
    <w:rsid w:val="008F70BC"/>
    <w:rsid w:val="00901BBF"/>
    <w:rsid w:val="009031C2"/>
    <w:rsid w:val="00905441"/>
    <w:rsid w:val="00907A02"/>
    <w:rsid w:val="00912438"/>
    <w:rsid w:val="0092367E"/>
    <w:rsid w:val="00923E64"/>
    <w:rsid w:val="009300D0"/>
    <w:rsid w:val="009304A3"/>
    <w:rsid w:val="00931A39"/>
    <w:rsid w:val="00932B71"/>
    <w:rsid w:val="009332F2"/>
    <w:rsid w:val="00936946"/>
    <w:rsid w:val="00940268"/>
    <w:rsid w:val="00942091"/>
    <w:rsid w:val="009425DE"/>
    <w:rsid w:val="009448D2"/>
    <w:rsid w:val="00945BC4"/>
    <w:rsid w:val="009505A8"/>
    <w:rsid w:val="0095165D"/>
    <w:rsid w:val="00957811"/>
    <w:rsid w:val="0096084C"/>
    <w:rsid w:val="00961632"/>
    <w:rsid w:val="00961A23"/>
    <w:rsid w:val="0096386F"/>
    <w:rsid w:val="00964243"/>
    <w:rsid w:val="00964AFF"/>
    <w:rsid w:val="0096786B"/>
    <w:rsid w:val="00971BFA"/>
    <w:rsid w:val="009728D3"/>
    <w:rsid w:val="009746BC"/>
    <w:rsid w:val="009749E7"/>
    <w:rsid w:val="00975CD6"/>
    <w:rsid w:val="00976346"/>
    <w:rsid w:val="00976937"/>
    <w:rsid w:val="009818E7"/>
    <w:rsid w:val="00983269"/>
    <w:rsid w:val="00983769"/>
    <w:rsid w:val="00986447"/>
    <w:rsid w:val="00991B7E"/>
    <w:rsid w:val="009926EC"/>
    <w:rsid w:val="009A429E"/>
    <w:rsid w:val="009A6427"/>
    <w:rsid w:val="009B4411"/>
    <w:rsid w:val="009B534D"/>
    <w:rsid w:val="009B620F"/>
    <w:rsid w:val="009C1D96"/>
    <w:rsid w:val="009C396A"/>
    <w:rsid w:val="009C3AD4"/>
    <w:rsid w:val="009C5709"/>
    <w:rsid w:val="009C7D03"/>
    <w:rsid w:val="009D549D"/>
    <w:rsid w:val="009D6902"/>
    <w:rsid w:val="009D7532"/>
    <w:rsid w:val="009D77BD"/>
    <w:rsid w:val="009E4651"/>
    <w:rsid w:val="009E7748"/>
    <w:rsid w:val="009F52E9"/>
    <w:rsid w:val="00A03DEA"/>
    <w:rsid w:val="00A04F0A"/>
    <w:rsid w:val="00A07D82"/>
    <w:rsid w:val="00A10D29"/>
    <w:rsid w:val="00A13013"/>
    <w:rsid w:val="00A13AF6"/>
    <w:rsid w:val="00A15040"/>
    <w:rsid w:val="00A15933"/>
    <w:rsid w:val="00A160B7"/>
    <w:rsid w:val="00A16306"/>
    <w:rsid w:val="00A1797B"/>
    <w:rsid w:val="00A179B8"/>
    <w:rsid w:val="00A220A9"/>
    <w:rsid w:val="00A239D2"/>
    <w:rsid w:val="00A25BFD"/>
    <w:rsid w:val="00A30771"/>
    <w:rsid w:val="00A3123A"/>
    <w:rsid w:val="00A31DF9"/>
    <w:rsid w:val="00A32F1F"/>
    <w:rsid w:val="00A3308B"/>
    <w:rsid w:val="00A37999"/>
    <w:rsid w:val="00A4043E"/>
    <w:rsid w:val="00A42145"/>
    <w:rsid w:val="00A434C5"/>
    <w:rsid w:val="00A453D8"/>
    <w:rsid w:val="00A45949"/>
    <w:rsid w:val="00A459E5"/>
    <w:rsid w:val="00A476F6"/>
    <w:rsid w:val="00A477F0"/>
    <w:rsid w:val="00A508F2"/>
    <w:rsid w:val="00A62EBD"/>
    <w:rsid w:val="00A64F5A"/>
    <w:rsid w:val="00A66C4E"/>
    <w:rsid w:val="00A67A57"/>
    <w:rsid w:val="00A70B33"/>
    <w:rsid w:val="00A72BD0"/>
    <w:rsid w:val="00A73366"/>
    <w:rsid w:val="00A745FB"/>
    <w:rsid w:val="00A76B27"/>
    <w:rsid w:val="00A82883"/>
    <w:rsid w:val="00A85EE7"/>
    <w:rsid w:val="00A90775"/>
    <w:rsid w:val="00A9162C"/>
    <w:rsid w:val="00A91648"/>
    <w:rsid w:val="00A94F11"/>
    <w:rsid w:val="00A97669"/>
    <w:rsid w:val="00A97961"/>
    <w:rsid w:val="00AA0583"/>
    <w:rsid w:val="00AA240A"/>
    <w:rsid w:val="00AA2491"/>
    <w:rsid w:val="00AA277C"/>
    <w:rsid w:val="00AA3F06"/>
    <w:rsid w:val="00AA48FE"/>
    <w:rsid w:val="00AB30EF"/>
    <w:rsid w:val="00AB4E01"/>
    <w:rsid w:val="00AB6C5E"/>
    <w:rsid w:val="00AC0CBD"/>
    <w:rsid w:val="00AC0CC5"/>
    <w:rsid w:val="00AC0D77"/>
    <w:rsid w:val="00AC0F24"/>
    <w:rsid w:val="00AC5D21"/>
    <w:rsid w:val="00AC63E3"/>
    <w:rsid w:val="00AC7810"/>
    <w:rsid w:val="00AD27DF"/>
    <w:rsid w:val="00AD5A4B"/>
    <w:rsid w:val="00AD5D25"/>
    <w:rsid w:val="00AE17E6"/>
    <w:rsid w:val="00AE28B4"/>
    <w:rsid w:val="00AE2EAC"/>
    <w:rsid w:val="00AE3FD0"/>
    <w:rsid w:val="00AE48CB"/>
    <w:rsid w:val="00AE737D"/>
    <w:rsid w:val="00AF07EC"/>
    <w:rsid w:val="00AF4D78"/>
    <w:rsid w:val="00AF5787"/>
    <w:rsid w:val="00AF7CCB"/>
    <w:rsid w:val="00B000F3"/>
    <w:rsid w:val="00B017DE"/>
    <w:rsid w:val="00B03BB9"/>
    <w:rsid w:val="00B0481A"/>
    <w:rsid w:val="00B04FF8"/>
    <w:rsid w:val="00B05E98"/>
    <w:rsid w:val="00B11670"/>
    <w:rsid w:val="00B11F54"/>
    <w:rsid w:val="00B14B9A"/>
    <w:rsid w:val="00B14C89"/>
    <w:rsid w:val="00B21D92"/>
    <w:rsid w:val="00B24072"/>
    <w:rsid w:val="00B24BFB"/>
    <w:rsid w:val="00B306D6"/>
    <w:rsid w:val="00B321A5"/>
    <w:rsid w:val="00B33163"/>
    <w:rsid w:val="00B34C5A"/>
    <w:rsid w:val="00B3617A"/>
    <w:rsid w:val="00B3681A"/>
    <w:rsid w:val="00B36A1B"/>
    <w:rsid w:val="00B42591"/>
    <w:rsid w:val="00B42D86"/>
    <w:rsid w:val="00B42F90"/>
    <w:rsid w:val="00B431A6"/>
    <w:rsid w:val="00B43C01"/>
    <w:rsid w:val="00B43F03"/>
    <w:rsid w:val="00B44862"/>
    <w:rsid w:val="00B46E8C"/>
    <w:rsid w:val="00B479F8"/>
    <w:rsid w:val="00B509DE"/>
    <w:rsid w:val="00B53990"/>
    <w:rsid w:val="00B544F0"/>
    <w:rsid w:val="00B546BA"/>
    <w:rsid w:val="00B54770"/>
    <w:rsid w:val="00B55E55"/>
    <w:rsid w:val="00B56AD2"/>
    <w:rsid w:val="00B67B05"/>
    <w:rsid w:val="00B711D5"/>
    <w:rsid w:val="00B75F12"/>
    <w:rsid w:val="00B76C7B"/>
    <w:rsid w:val="00B80D6B"/>
    <w:rsid w:val="00B82A0B"/>
    <w:rsid w:val="00B837F0"/>
    <w:rsid w:val="00B86045"/>
    <w:rsid w:val="00B863FD"/>
    <w:rsid w:val="00B923C0"/>
    <w:rsid w:val="00B9257A"/>
    <w:rsid w:val="00B95032"/>
    <w:rsid w:val="00B95266"/>
    <w:rsid w:val="00B955E8"/>
    <w:rsid w:val="00B96233"/>
    <w:rsid w:val="00B970A8"/>
    <w:rsid w:val="00B97FE6"/>
    <w:rsid w:val="00BA1691"/>
    <w:rsid w:val="00BA20B4"/>
    <w:rsid w:val="00BA6055"/>
    <w:rsid w:val="00BA6A18"/>
    <w:rsid w:val="00BB09E9"/>
    <w:rsid w:val="00BB43AD"/>
    <w:rsid w:val="00BB64B2"/>
    <w:rsid w:val="00BC00B0"/>
    <w:rsid w:val="00BC1072"/>
    <w:rsid w:val="00BC119C"/>
    <w:rsid w:val="00BC18FD"/>
    <w:rsid w:val="00BC1E49"/>
    <w:rsid w:val="00BC7798"/>
    <w:rsid w:val="00BC7AB8"/>
    <w:rsid w:val="00BD07D4"/>
    <w:rsid w:val="00BD2FD8"/>
    <w:rsid w:val="00BD41F3"/>
    <w:rsid w:val="00BD4A62"/>
    <w:rsid w:val="00BE1C53"/>
    <w:rsid w:val="00BE2920"/>
    <w:rsid w:val="00BE2C6F"/>
    <w:rsid w:val="00BE2FE6"/>
    <w:rsid w:val="00BE3A76"/>
    <w:rsid w:val="00BE434E"/>
    <w:rsid w:val="00BE4E41"/>
    <w:rsid w:val="00BE6040"/>
    <w:rsid w:val="00BF16E0"/>
    <w:rsid w:val="00BF45B9"/>
    <w:rsid w:val="00C02018"/>
    <w:rsid w:val="00C02F21"/>
    <w:rsid w:val="00C05205"/>
    <w:rsid w:val="00C060CE"/>
    <w:rsid w:val="00C06AE9"/>
    <w:rsid w:val="00C16628"/>
    <w:rsid w:val="00C17194"/>
    <w:rsid w:val="00C17ACC"/>
    <w:rsid w:val="00C210C2"/>
    <w:rsid w:val="00C22855"/>
    <w:rsid w:val="00C23067"/>
    <w:rsid w:val="00C25529"/>
    <w:rsid w:val="00C27E3A"/>
    <w:rsid w:val="00C30549"/>
    <w:rsid w:val="00C32328"/>
    <w:rsid w:val="00C37A87"/>
    <w:rsid w:val="00C37B4B"/>
    <w:rsid w:val="00C41801"/>
    <w:rsid w:val="00C424E3"/>
    <w:rsid w:val="00C42783"/>
    <w:rsid w:val="00C441A2"/>
    <w:rsid w:val="00C446C2"/>
    <w:rsid w:val="00C47627"/>
    <w:rsid w:val="00C51FF1"/>
    <w:rsid w:val="00C5422C"/>
    <w:rsid w:val="00C54673"/>
    <w:rsid w:val="00C56477"/>
    <w:rsid w:val="00C621DE"/>
    <w:rsid w:val="00C62A2E"/>
    <w:rsid w:val="00C653D5"/>
    <w:rsid w:val="00C7005F"/>
    <w:rsid w:val="00C72D5A"/>
    <w:rsid w:val="00C74B38"/>
    <w:rsid w:val="00C81367"/>
    <w:rsid w:val="00C81C6D"/>
    <w:rsid w:val="00C8240A"/>
    <w:rsid w:val="00C82422"/>
    <w:rsid w:val="00C8387F"/>
    <w:rsid w:val="00C8418D"/>
    <w:rsid w:val="00C8483D"/>
    <w:rsid w:val="00C84F57"/>
    <w:rsid w:val="00C85BEE"/>
    <w:rsid w:val="00C85F14"/>
    <w:rsid w:val="00C86E64"/>
    <w:rsid w:val="00C93101"/>
    <w:rsid w:val="00C9330C"/>
    <w:rsid w:val="00C94979"/>
    <w:rsid w:val="00C954F5"/>
    <w:rsid w:val="00C96CC5"/>
    <w:rsid w:val="00CA265D"/>
    <w:rsid w:val="00CA70A8"/>
    <w:rsid w:val="00CA7650"/>
    <w:rsid w:val="00CA79C0"/>
    <w:rsid w:val="00CB10F1"/>
    <w:rsid w:val="00CB1344"/>
    <w:rsid w:val="00CB1362"/>
    <w:rsid w:val="00CB35C8"/>
    <w:rsid w:val="00CB3BAB"/>
    <w:rsid w:val="00CC0586"/>
    <w:rsid w:val="00CC170C"/>
    <w:rsid w:val="00CC34F0"/>
    <w:rsid w:val="00CC3BD9"/>
    <w:rsid w:val="00CC4E19"/>
    <w:rsid w:val="00CC5D9F"/>
    <w:rsid w:val="00CC625E"/>
    <w:rsid w:val="00CD03F9"/>
    <w:rsid w:val="00CD18E3"/>
    <w:rsid w:val="00CD1D6C"/>
    <w:rsid w:val="00CD31D1"/>
    <w:rsid w:val="00CD3E00"/>
    <w:rsid w:val="00CD48AB"/>
    <w:rsid w:val="00CE0095"/>
    <w:rsid w:val="00CE068F"/>
    <w:rsid w:val="00CE1D18"/>
    <w:rsid w:val="00CE31FE"/>
    <w:rsid w:val="00CE420B"/>
    <w:rsid w:val="00CE5697"/>
    <w:rsid w:val="00CE57C6"/>
    <w:rsid w:val="00CE5A92"/>
    <w:rsid w:val="00CF225E"/>
    <w:rsid w:val="00CF245D"/>
    <w:rsid w:val="00CF2A0F"/>
    <w:rsid w:val="00D01533"/>
    <w:rsid w:val="00D02DB1"/>
    <w:rsid w:val="00D034B2"/>
    <w:rsid w:val="00D03636"/>
    <w:rsid w:val="00D0478F"/>
    <w:rsid w:val="00D05809"/>
    <w:rsid w:val="00D05FC6"/>
    <w:rsid w:val="00D071A5"/>
    <w:rsid w:val="00D10312"/>
    <w:rsid w:val="00D105E3"/>
    <w:rsid w:val="00D11DF2"/>
    <w:rsid w:val="00D13933"/>
    <w:rsid w:val="00D14663"/>
    <w:rsid w:val="00D21C81"/>
    <w:rsid w:val="00D22EA6"/>
    <w:rsid w:val="00D2490B"/>
    <w:rsid w:val="00D24D03"/>
    <w:rsid w:val="00D262A4"/>
    <w:rsid w:val="00D26D99"/>
    <w:rsid w:val="00D3286E"/>
    <w:rsid w:val="00D33839"/>
    <w:rsid w:val="00D340AB"/>
    <w:rsid w:val="00D3567F"/>
    <w:rsid w:val="00D35CCA"/>
    <w:rsid w:val="00D3615E"/>
    <w:rsid w:val="00D3655A"/>
    <w:rsid w:val="00D44DA2"/>
    <w:rsid w:val="00D47DD6"/>
    <w:rsid w:val="00D51344"/>
    <w:rsid w:val="00D516C1"/>
    <w:rsid w:val="00D55AEC"/>
    <w:rsid w:val="00D55AF0"/>
    <w:rsid w:val="00D5623C"/>
    <w:rsid w:val="00D56859"/>
    <w:rsid w:val="00D60691"/>
    <w:rsid w:val="00D63762"/>
    <w:rsid w:val="00D65514"/>
    <w:rsid w:val="00D65B7F"/>
    <w:rsid w:val="00D66602"/>
    <w:rsid w:val="00D67050"/>
    <w:rsid w:val="00D67C41"/>
    <w:rsid w:val="00D7107A"/>
    <w:rsid w:val="00D71B28"/>
    <w:rsid w:val="00D71DC5"/>
    <w:rsid w:val="00D74213"/>
    <w:rsid w:val="00D7548F"/>
    <w:rsid w:val="00D779C1"/>
    <w:rsid w:val="00D824FB"/>
    <w:rsid w:val="00D841FC"/>
    <w:rsid w:val="00D9247E"/>
    <w:rsid w:val="00D92811"/>
    <w:rsid w:val="00D92A6E"/>
    <w:rsid w:val="00D92A77"/>
    <w:rsid w:val="00D9415C"/>
    <w:rsid w:val="00D95275"/>
    <w:rsid w:val="00D96ECA"/>
    <w:rsid w:val="00D972F3"/>
    <w:rsid w:val="00D97B8C"/>
    <w:rsid w:val="00DA45E5"/>
    <w:rsid w:val="00DB07F7"/>
    <w:rsid w:val="00DB1054"/>
    <w:rsid w:val="00DB13FE"/>
    <w:rsid w:val="00DB1B07"/>
    <w:rsid w:val="00DB310F"/>
    <w:rsid w:val="00DB3D72"/>
    <w:rsid w:val="00DB648D"/>
    <w:rsid w:val="00DC4039"/>
    <w:rsid w:val="00DC60A0"/>
    <w:rsid w:val="00DC69D7"/>
    <w:rsid w:val="00DC7E79"/>
    <w:rsid w:val="00DD15DF"/>
    <w:rsid w:val="00DD18FB"/>
    <w:rsid w:val="00DE1A5A"/>
    <w:rsid w:val="00DE5B0E"/>
    <w:rsid w:val="00DE61D7"/>
    <w:rsid w:val="00DF275F"/>
    <w:rsid w:val="00DF5665"/>
    <w:rsid w:val="00DF5BB9"/>
    <w:rsid w:val="00DF6527"/>
    <w:rsid w:val="00DF7777"/>
    <w:rsid w:val="00E02E61"/>
    <w:rsid w:val="00E03809"/>
    <w:rsid w:val="00E06238"/>
    <w:rsid w:val="00E06C2B"/>
    <w:rsid w:val="00E136F0"/>
    <w:rsid w:val="00E13D49"/>
    <w:rsid w:val="00E20638"/>
    <w:rsid w:val="00E20B33"/>
    <w:rsid w:val="00E25138"/>
    <w:rsid w:val="00E261B5"/>
    <w:rsid w:val="00E26BAB"/>
    <w:rsid w:val="00E27934"/>
    <w:rsid w:val="00E27A1A"/>
    <w:rsid w:val="00E32088"/>
    <w:rsid w:val="00E333E4"/>
    <w:rsid w:val="00E36CC9"/>
    <w:rsid w:val="00E372E1"/>
    <w:rsid w:val="00E42B25"/>
    <w:rsid w:val="00E51586"/>
    <w:rsid w:val="00E531BC"/>
    <w:rsid w:val="00E55B4B"/>
    <w:rsid w:val="00E57792"/>
    <w:rsid w:val="00E6135B"/>
    <w:rsid w:val="00E652FA"/>
    <w:rsid w:val="00E663AA"/>
    <w:rsid w:val="00E74057"/>
    <w:rsid w:val="00E746F3"/>
    <w:rsid w:val="00E749DE"/>
    <w:rsid w:val="00E7600B"/>
    <w:rsid w:val="00E77843"/>
    <w:rsid w:val="00E84CF8"/>
    <w:rsid w:val="00E86C6E"/>
    <w:rsid w:val="00E87DAB"/>
    <w:rsid w:val="00E9135A"/>
    <w:rsid w:val="00E926E7"/>
    <w:rsid w:val="00E92FDD"/>
    <w:rsid w:val="00E93258"/>
    <w:rsid w:val="00E94CF0"/>
    <w:rsid w:val="00E95269"/>
    <w:rsid w:val="00E95722"/>
    <w:rsid w:val="00E96CAA"/>
    <w:rsid w:val="00EA3E1D"/>
    <w:rsid w:val="00EA450C"/>
    <w:rsid w:val="00EA61EB"/>
    <w:rsid w:val="00EA7285"/>
    <w:rsid w:val="00EB0E91"/>
    <w:rsid w:val="00EB12FC"/>
    <w:rsid w:val="00EB36F3"/>
    <w:rsid w:val="00EB6317"/>
    <w:rsid w:val="00EC486A"/>
    <w:rsid w:val="00ED062F"/>
    <w:rsid w:val="00ED08B0"/>
    <w:rsid w:val="00ED16C9"/>
    <w:rsid w:val="00ED1F38"/>
    <w:rsid w:val="00ED4E32"/>
    <w:rsid w:val="00ED7793"/>
    <w:rsid w:val="00EE2D6B"/>
    <w:rsid w:val="00EE4B28"/>
    <w:rsid w:val="00EE4CB3"/>
    <w:rsid w:val="00EE6AA3"/>
    <w:rsid w:val="00EE7B9A"/>
    <w:rsid w:val="00EE7E8C"/>
    <w:rsid w:val="00EF21A8"/>
    <w:rsid w:val="00EF2FB6"/>
    <w:rsid w:val="00EF586C"/>
    <w:rsid w:val="00F00820"/>
    <w:rsid w:val="00F00D37"/>
    <w:rsid w:val="00F01E24"/>
    <w:rsid w:val="00F02FC5"/>
    <w:rsid w:val="00F04CA6"/>
    <w:rsid w:val="00F05DFC"/>
    <w:rsid w:val="00F1079E"/>
    <w:rsid w:val="00F11038"/>
    <w:rsid w:val="00F12365"/>
    <w:rsid w:val="00F148C7"/>
    <w:rsid w:val="00F14DE8"/>
    <w:rsid w:val="00F20EEF"/>
    <w:rsid w:val="00F21BEC"/>
    <w:rsid w:val="00F21C3B"/>
    <w:rsid w:val="00F26DA4"/>
    <w:rsid w:val="00F3231D"/>
    <w:rsid w:val="00F32B9F"/>
    <w:rsid w:val="00F333F8"/>
    <w:rsid w:val="00F334AD"/>
    <w:rsid w:val="00F340BC"/>
    <w:rsid w:val="00F418D8"/>
    <w:rsid w:val="00F427B3"/>
    <w:rsid w:val="00F43B44"/>
    <w:rsid w:val="00F507B0"/>
    <w:rsid w:val="00F51858"/>
    <w:rsid w:val="00F53D69"/>
    <w:rsid w:val="00F61381"/>
    <w:rsid w:val="00F62F63"/>
    <w:rsid w:val="00F63277"/>
    <w:rsid w:val="00F63826"/>
    <w:rsid w:val="00F64DED"/>
    <w:rsid w:val="00F67335"/>
    <w:rsid w:val="00F70B08"/>
    <w:rsid w:val="00F71D11"/>
    <w:rsid w:val="00F71E65"/>
    <w:rsid w:val="00F72CF4"/>
    <w:rsid w:val="00F771C5"/>
    <w:rsid w:val="00F80B56"/>
    <w:rsid w:val="00F83B28"/>
    <w:rsid w:val="00F83F71"/>
    <w:rsid w:val="00F85EFA"/>
    <w:rsid w:val="00F86ABC"/>
    <w:rsid w:val="00F90D16"/>
    <w:rsid w:val="00F91F26"/>
    <w:rsid w:val="00F927C8"/>
    <w:rsid w:val="00F9344E"/>
    <w:rsid w:val="00F94112"/>
    <w:rsid w:val="00F9455C"/>
    <w:rsid w:val="00F977AB"/>
    <w:rsid w:val="00FA10CE"/>
    <w:rsid w:val="00FA155F"/>
    <w:rsid w:val="00FA23FC"/>
    <w:rsid w:val="00FA3220"/>
    <w:rsid w:val="00FA5F90"/>
    <w:rsid w:val="00FB0B4A"/>
    <w:rsid w:val="00FB5D6C"/>
    <w:rsid w:val="00FB651C"/>
    <w:rsid w:val="00FB6558"/>
    <w:rsid w:val="00FB6EAE"/>
    <w:rsid w:val="00FB718C"/>
    <w:rsid w:val="00FC13D0"/>
    <w:rsid w:val="00FC4B86"/>
    <w:rsid w:val="00FC4E0C"/>
    <w:rsid w:val="00FC5E42"/>
    <w:rsid w:val="00FD0537"/>
    <w:rsid w:val="00FD2D62"/>
    <w:rsid w:val="00FD2F71"/>
    <w:rsid w:val="00FD5D20"/>
    <w:rsid w:val="00FD6051"/>
    <w:rsid w:val="00FD6720"/>
    <w:rsid w:val="00FD74E3"/>
    <w:rsid w:val="00FE0727"/>
    <w:rsid w:val="00FE42CF"/>
    <w:rsid w:val="00FE537D"/>
    <w:rsid w:val="00FE53F1"/>
    <w:rsid w:val="00FF1AAC"/>
    <w:rsid w:val="00FF1E6B"/>
    <w:rsid w:val="00FF2A87"/>
    <w:rsid w:val="00FF385E"/>
    <w:rsid w:val="00FF3D57"/>
    <w:rsid w:val="00FF4177"/>
    <w:rsid w:val="00FF41A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3260D52D"/>
  <w15:docId w15:val="{C5F35D37-3F5C-47ED-B872-927BD171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2FE6"/>
    <w:pPr>
      <w:spacing w:after="200" w:line="276" w:lineRule="auto"/>
    </w:pPr>
    <w:rPr>
      <w:sz w:val="22"/>
      <w:szCs w:val="22"/>
    </w:rPr>
  </w:style>
  <w:style w:type="paragraph" w:styleId="Heading1">
    <w:name w:val="heading 1"/>
    <w:basedOn w:val="Normal"/>
    <w:next w:val="Normal"/>
    <w:link w:val="Heading1Char"/>
    <w:uiPriority w:val="9"/>
    <w:rsid w:val="00D03636"/>
    <w:pPr>
      <w:keepNext/>
      <w:spacing w:before="240" w:after="60"/>
      <w:outlineLvl w:val="0"/>
    </w:pPr>
    <w:rPr>
      <w:rFonts w:eastAsia="MS Gothic"/>
      <w:b/>
      <w:bCs/>
      <w:kern w:val="32"/>
      <w:sz w:val="32"/>
      <w:szCs w:val="32"/>
    </w:rPr>
  </w:style>
  <w:style w:type="paragraph" w:styleId="Heading2">
    <w:name w:val="heading 2"/>
    <w:basedOn w:val="Normal"/>
    <w:next w:val="Normal"/>
    <w:link w:val="Heading2Char"/>
    <w:uiPriority w:val="9"/>
    <w:semiHidden/>
    <w:unhideWhenUsed/>
    <w:rsid w:val="00D03636"/>
    <w:pPr>
      <w:keepNext/>
      <w:spacing w:before="240" w:after="60"/>
      <w:outlineLvl w:val="1"/>
    </w:pPr>
    <w:rPr>
      <w:rFonts w:eastAsia="MS Gothic"/>
      <w:b/>
      <w:bCs/>
      <w:i/>
      <w:iCs/>
      <w:sz w:val="28"/>
      <w:szCs w:val="28"/>
    </w:rPr>
  </w:style>
  <w:style w:type="paragraph" w:styleId="Heading3">
    <w:name w:val="heading 3"/>
    <w:basedOn w:val="Normal"/>
    <w:next w:val="Normal"/>
    <w:link w:val="Heading3Char"/>
    <w:uiPriority w:val="9"/>
    <w:semiHidden/>
    <w:unhideWhenUsed/>
    <w:qFormat/>
    <w:rsid w:val="00D03636"/>
    <w:pPr>
      <w:keepNext/>
      <w:spacing w:before="240" w:after="60"/>
      <w:outlineLvl w:val="2"/>
    </w:pPr>
    <w:rPr>
      <w:rFonts w:eastAsia="MS Gothic"/>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107"/>
    <w:pPr>
      <w:tabs>
        <w:tab w:val="center" w:pos="4513"/>
        <w:tab w:val="right" w:pos="9026"/>
      </w:tabs>
      <w:spacing w:after="0" w:line="240" w:lineRule="auto"/>
    </w:pPr>
    <w:rPr>
      <w:rFonts w:ascii="Arial" w:hAnsi="Arial"/>
      <w:sz w:val="20"/>
    </w:rPr>
  </w:style>
  <w:style w:type="character" w:customStyle="1" w:styleId="HeaderChar">
    <w:name w:val="Header Char"/>
    <w:link w:val="Header"/>
    <w:uiPriority w:val="99"/>
    <w:rsid w:val="006B3107"/>
    <w:rPr>
      <w:rFonts w:ascii="Arial" w:hAnsi="Arial"/>
      <w:szCs w:val="22"/>
    </w:rPr>
  </w:style>
  <w:style w:type="paragraph" w:styleId="Footer">
    <w:name w:val="footer"/>
    <w:basedOn w:val="Normal"/>
    <w:link w:val="FooterChar"/>
    <w:uiPriority w:val="99"/>
    <w:unhideWhenUsed/>
    <w:rsid w:val="003F60AE"/>
    <w:pPr>
      <w:tabs>
        <w:tab w:val="center" w:pos="4513"/>
        <w:tab w:val="right" w:pos="9026"/>
      </w:tabs>
      <w:spacing w:after="0" w:line="240" w:lineRule="auto"/>
    </w:pPr>
    <w:rPr>
      <w:rFonts w:ascii="Arial" w:hAnsi="Arial"/>
      <w:sz w:val="24"/>
    </w:rPr>
  </w:style>
  <w:style w:type="character" w:customStyle="1" w:styleId="FooterChar">
    <w:name w:val="Footer Char"/>
    <w:link w:val="Footer"/>
    <w:uiPriority w:val="99"/>
    <w:rsid w:val="003F60AE"/>
    <w:rPr>
      <w:rFonts w:ascii="Arial" w:hAnsi="Arial"/>
      <w:sz w:val="24"/>
      <w:szCs w:val="22"/>
    </w:rPr>
  </w:style>
  <w:style w:type="character" w:styleId="Hyperlink">
    <w:name w:val="Hyperlink"/>
    <w:uiPriority w:val="99"/>
    <w:unhideWhenUsed/>
    <w:rsid w:val="00291639"/>
    <w:rPr>
      <w:color w:val="0000FF"/>
      <w:u w:val="single"/>
    </w:rPr>
  </w:style>
  <w:style w:type="character" w:styleId="PageNumber">
    <w:name w:val="page number"/>
    <w:rsid w:val="005C5616"/>
  </w:style>
  <w:style w:type="paragraph" w:customStyle="1" w:styleId="DCReportHeading">
    <w:name w:val="DC Report Heading"/>
    <w:basedOn w:val="Normal"/>
    <w:qFormat/>
    <w:rsid w:val="008315A9"/>
    <w:pPr>
      <w:spacing w:after="240" w:line="240" w:lineRule="auto"/>
    </w:pPr>
    <w:rPr>
      <w:rFonts w:ascii="Arial" w:eastAsia="Times New Roman" w:hAnsi="Arial" w:cs="Arial"/>
      <w:b/>
      <w:color w:val="2C5C86"/>
      <w:sz w:val="64"/>
      <w:szCs w:val="42"/>
      <w:lang w:eastAsia="en-AU"/>
    </w:rPr>
  </w:style>
  <w:style w:type="paragraph" w:customStyle="1" w:styleId="DCReportSubheading1">
    <w:name w:val="DC Report Sub heading 1"/>
    <w:basedOn w:val="Normal"/>
    <w:qFormat/>
    <w:rsid w:val="004A1A6A"/>
    <w:pPr>
      <w:spacing w:after="240" w:line="240" w:lineRule="auto"/>
    </w:pPr>
    <w:rPr>
      <w:rFonts w:ascii="Arial" w:eastAsia="Times New Roman" w:hAnsi="Arial" w:cs="Arial"/>
      <w:b/>
      <w:color w:val="403F47"/>
      <w:sz w:val="42"/>
      <w:szCs w:val="30"/>
      <w:lang w:eastAsia="en-AU"/>
    </w:rPr>
  </w:style>
  <w:style w:type="paragraph" w:customStyle="1" w:styleId="DCReportSubheading2">
    <w:name w:val="DC Report Sub heading 2"/>
    <w:basedOn w:val="Normal"/>
    <w:qFormat/>
    <w:rsid w:val="004A1A6A"/>
    <w:pPr>
      <w:spacing w:after="240" w:line="240" w:lineRule="auto"/>
    </w:pPr>
    <w:rPr>
      <w:rFonts w:ascii="Arial" w:eastAsia="Times New Roman" w:hAnsi="Arial" w:cs="Arial"/>
      <w:b/>
      <w:color w:val="3B7AA5"/>
      <w:sz w:val="30"/>
      <w:szCs w:val="24"/>
      <w:lang w:eastAsia="en-AU"/>
    </w:rPr>
  </w:style>
  <w:style w:type="paragraph" w:customStyle="1" w:styleId="DCBodytext">
    <w:name w:val="DC Body text"/>
    <w:basedOn w:val="Normal"/>
    <w:qFormat/>
    <w:rsid w:val="00B86045"/>
    <w:pPr>
      <w:spacing w:after="240" w:line="240" w:lineRule="auto"/>
    </w:pPr>
    <w:rPr>
      <w:rFonts w:ascii="Arial" w:eastAsia="Times New Roman" w:hAnsi="Arial" w:cs="Arial"/>
      <w:color w:val="000000" w:themeColor="text1"/>
      <w:sz w:val="24"/>
      <w:szCs w:val="24"/>
      <w:lang w:eastAsia="en-AU"/>
    </w:rPr>
  </w:style>
  <w:style w:type="paragraph" w:customStyle="1" w:styleId="DCBullets1">
    <w:name w:val="DC Bullets 1"/>
    <w:basedOn w:val="DCBodytext"/>
    <w:qFormat/>
    <w:rsid w:val="00D11DF2"/>
    <w:pPr>
      <w:numPr>
        <w:numId w:val="8"/>
      </w:numPr>
      <w:spacing w:after="120"/>
      <w:ind w:left="340" w:hanging="340"/>
    </w:pPr>
  </w:style>
  <w:style w:type="paragraph" w:customStyle="1" w:styleId="DCReportCoverHeading">
    <w:name w:val="DC Report Cover Heading"/>
    <w:basedOn w:val="DCReportHeading"/>
    <w:qFormat/>
    <w:rsid w:val="0014722A"/>
    <w:pPr>
      <w:spacing w:after="480" w:line="960" w:lineRule="exact"/>
    </w:pPr>
    <w:rPr>
      <w:color w:val="2CCCD8"/>
      <w:sz w:val="96"/>
      <w:szCs w:val="64"/>
    </w:rPr>
  </w:style>
  <w:style w:type="paragraph" w:customStyle="1" w:styleId="DCReportCoverSubHeading">
    <w:name w:val="DC Report Cover Sub Heading"/>
    <w:basedOn w:val="DCReportCoverHeading"/>
    <w:qFormat/>
    <w:rsid w:val="00EE2D6B"/>
    <w:pPr>
      <w:spacing w:line="240" w:lineRule="auto"/>
    </w:pPr>
    <w:rPr>
      <w:color w:val="FFFFFF"/>
      <w:sz w:val="32"/>
      <w:szCs w:val="32"/>
    </w:rPr>
  </w:style>
  <w:style w:type="character" w:customStyle="1" w:styleId="Heading1Char">
    <w:name w:val="Heading 1 Char"/>
    <w:link w:val="Heading1"/>
    <w:uiPriority w:val="9"/>
    <w:rsid w:val="00D03636"/>
    <w:rPr>
      <w:rFonts w:ascii="Calibri" w:eastAsia="MS Gothic" w:hAnsi="Calibri" w:cs="Times New Roman"/>
      <w:b/>
      <w:bCs/>
      <w:kern w:val="32"/>
      <w:sz w:val="32"/>
      <w:szCs w:val="32"/>
    </w:rPr>
  </w:style>
  <w:style w:type="paragraph" w:styleId="TOCHeading">
    <w:name w:val="TOC Heading"/>
    <w:basedOn w:val="Heading1"/>
    <w:next w:val="Normal"/>
    <w:uiPriority w:val="39"/>
    <w:unhideWhenUsed/>
    <w:qFormat/>
    <w:rsid w:val="00C85F14"/>
    <w:pPr>
      <w:keepLines/>
      <w:spacing w:before="480" w:after="240"/>
      <w:outlineLvl w:val="9"/>
    </w:pPr>
    <w:rPr>
      <w:rFonts w:ascii="Arial" w:hAnsi="Arial"/>
      <w:color w:val="403F47"/>
      <w:kern w:val="0"/>
      <w:sz w:val="36"/>
      <w:szCs w:val="28"/>
      <w:lang w:val="en-US"/>
    </w:rPr>
  </w:style>
  <w:style w:type="paragraph" w:styleId="TOC2">
    <w:name w:val="toc 2"/>
    <w:basedOn w:val="Normal"/>
    <w:next w:val="Normal"/>
    <w:autoRedefine/>
    <w:uiPriority w:val="39"/>
    <w:unhideWhenUsed/>
    <w:rsid w:val="009746BC"/>
    <w:pPr>
      <w:tabs>
        <w:tab w:val="right" w:leader="dot" w:pos="10053"/>
      </w:tabs>
      <w:spacing w:before="120" w:after="0"/>
    </w:pPr>
    <w:rPr>
      <w:rFonts w:ascii="Arial" w:hAnsi="Arial"/>
      <w:sz w:val="24"/>
    </w:rPr>
  </w:style>
  <w:style w:type="paragraph" w:styleId="TOC3">
    <w:name w:val="toc 3"/>
    <w:basedOn w:val="Normal"/>
    <w:next w:val="Normal"/>
    <w:autoRedefine/>
    <w:uiPriority w:val="39"/>
    <w:unhideWhenUsed/>
    <w:rsid w:val="001146A7"/>
    <w:pPr>
      <w:tabs>
        <w:tab w:val="right" w:leader="dot" w:pos="10053"/>
      </w:tabs>
      <w:spacing w:after="0"/>
      <w:ind w:left="220"/>
    </w:pPr>
    <w:rPr>
      <w:rFonts w:ascii="Arial" w:hAnsi="Arial"/>
      <w:sz w:val="24"/>
    </w:rPr>
  </w:style>
  <w:style w:type="character" w:customStyle="1" w:styleId="Heading2Char">
    <w:name w:val="Heading 2 Char"/>
    <w:link w:val="Heading2"/>
    <w:uiPriority w:val="9"/>
    <w:semiHidden/>
    <w:rsid w:val="00D03636"/>
    <w:rPr>
      <w:rFonts w:ascii="Calibri" w:eastAsia="MS Gothic" w:hAnsi="Calibri" w:cs="Times New Roman"/>
      <w:b/>
      <w:bCs/>
      <w:i/>
      <w:iCs/>
      <w:sz w:val="28"/>
      <w:szCs w:val="28"/>
    </w:rPr>
  </w:style>
  <w:style w:type="character" w:customStyle="1" w:styleId="Heading3Char">
    <w:name w:val="Heading 3 Char"/>
    <w:link w:val="Heading3"/>
    <w:uiPriority w:val="9"/>
    <w:rsid w:val="00D03636"/>
    <w:rPr>
      <w:rFonts w:ascii="Calibri" w:eastAsia="MS Gothic" w:hAnsi="Calibri" w:cs="Times New Roman"/>
      <w:b/>
      <w:bCs/>
      <w:sz w:val="26"/>
      <w:szCs w:val="26"/>
    </w:rPr>
  </w:style>
  <w:style w:type="paragraph" w:styleId="BodyText">
    <w:name w:val="Body Text"/>
    <w:link w:val="BodyTextChar"/>
    <w:uiPriority w:val="1"/>
    <w:qFormat/>
    <w:rsid w:val="00645BC3"/>
    <w:pPr>
      <w:widowControl w:val="0"/>
      <w:spacing w:before="100" w:line="288" w:lineRule="auto"/>
      <w:ind w:right="424"/>
      <w:contextualSpacing/>
    </w:pPr>
    <w:rPr>
      <w:rFonts w:ascii="Arial" w:eastAsia="Arial" w:hAnsi="Arial" w:cstheme="minorBidi"/>
      <w:sz w:val="24"/>
      <w:szCs w:val="24"/>
      <w:lang w:val="en-US"/>
    </w:rPr>
  </w:style>
  <w:style w:type="character" w:customStyle="1" w:styleId="BodyTextChar">
    <w:name w:val="Body Text Char"/>
    <w:basedOn w:val="DefaultParagraphFont"/>
    <w:link w:val="BodyText"/>
    <w:uiPriority w:val="1"/>
    <w:rsid w:val="00645BC3"/>
    <w:rPr>
      <w:rFonts w:ascii="Arial" w:eastAsia="Arial" w:hAnsi="Arial" w:cstheme="minorBidi"/>
      <w:sz w:val="24"/>
      <w:szCs w:val="24"/>
      <w:lang w:val="en-US"/>
    </w:rPr>
  </w:style>
  <w:style w:type="paragraph" w:styleId="Caption">
    <w:name w:val="caption"/>
    <w:basedOn w:val="Normal"/>
    <w:next w:val="Normal"/>
    <w:uiPriority w:val="35"/>
    <w:unhideWhenUsed/>
    <w:qFormat/>
    <w:rsid w:val="008C5FA8"/>
    <w:pPr>
      <w:widowControl w:val="0"/>
      <w:spacing w:line="240" w:lineRule="auto"/>
    </w:pPr>
    <w:rPr>
      <w:rFonts w:ascii="Arial" w:eastAsiaTheme="minorHAnsi" w:hAnsi="Arial" w:cstheme="minorBidi"/>
      <w:b/>
      <w:bCs/>
      <w:color w:val="4F81BD" w:themeColor="accent1"/>
      <w:szCs w:val="18"/>
    </w:rPr>
  </w:style>
  <w:style w:type="paragraph" w:styleId="FootnoteText">
    <w:name w:val="footnote text"/>
    <w:basedOn w:val="Normal"/>
    <w:link w:val="FootnoteTextChar"/>
    <w:uiPriority w:val="99"/>
    <w:semiHidden/>
    <w:unhideWhenUsed/>
    <w:rsid w:val="003F60AE"/>
    <w:pPr>
      <w:widowControl w:val="0"/>
      <w:spacing w:after="0" w:line="240" w:lineRule="auto"/>
    </w:pPr>
    <w:rPr>
      <w:rFonts w:ascii="Arial" w:eastAsiaTheme="minorHAnsi" w:hAnsi="Arial" w:cstheme="minorBidi"/>
      <w:sz w:val="24"/>
      <w:szCs w:val="20"/>
    </w:rPr>
  </w:style>
  <w:style w:type="character" w:customStyle="1" w:styleId="FootnoteTextChar">
    <w:name w:val="Footnote Text Char"/>
    <w:basedOn w:val="DefaultParagraphFont"/>
    <w:link w:val="FootnoteText"/>
    <w:uiPriority w:val="99"/>
    <w:semiHidden/>
    <w:rsid w:val="003F60AE"/>
    <w:rPr>
      <w:rFonts w:ascii="Arial" w:eastAsiaTheme="minorHAnsi" w:hAnsi="Arial" w:cstheme="minorBidi"/>
      <w:sz w:val="24"/>
    </w:rPr>
  </w:style>
  <w:style w:type="character" w:styleId="FootnoteReference">
    <w:name w:val="footnote reference"/>
    <w:basedOn w:val="DefaultParagraphFont"/>
    <w:uiPriority w:val="99"/>
    <w:unhideWhenUsed/>
    <w:rsid w:val="00250BE6"/>
    <w:rPr>
      <w:vertAlign w:val="superscript"/>
    </w:rPr>
  </w:style>
  <w:style w:type="table" w:customStyle="1" w:styleId="GridTable7Colorful-Accent11">
    <w:name w:val="Grid Table 7 Colorful - Accent 11"/>
    <w:basedOn w:val="TableNormal"/>
    <w:uiPriority w:val="52"/>
    <w:rsid w:val="00250BE6"/>
    <w:pPr>
      <w:widowControl w:val="0"/>
    </w:pPr>
    <w:rPr>
      <w:rFonts w:asciiTheme="minorHAnsi" w:eastAsiaTheme="minorHAnsi" w:hAnsiTheme="minorHAnsi" w:cstheme="minorBidi"/>
      <w:color w:val="365F91" w:themeColor="accent1" w:themeShade="BF"/>
      <w:sz w:val="22"/>
      <w:szCs w:val="22"/>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leGridLight1">
    <w:name w:val="Table Grid Light1"/>
    <w:basedOn w:val="TableNormal"/>
    <w:uiPriority w:val="40"/>
    <w:rsid w:val="009D7532"/>
    <w:pPr>
      <w:widowControl w:val="0"/>
    </w:pPr>
    <w:rPr>
      <w:rFonts w:asciiTheme="minorHAnsi" w:eastAsiaTheme="minorHAnsi" w:hAnsiTheme="minorHAnsi" w:cstheme="minorBidi"/>
      <w:sz w:val="22"/>
      <w:szCs w:val="22"/>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9D7532"/>
    <w:pPr>
      <w:widowControl w:val="0"/>
    </w:pPr>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5D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5D20"/>
    <w:rPr>
      <w:rFonts w:ascii="Segoe UI" w:hAnsi="Segoe UI" w:cs="Segoe UI"/>
      <w:sz w:val="18"/>
      <w:szCs w:val="18"/>
    </w:rPr>
  </w:style>
  <w:style w:type="character" w:styleId="CommentReference">
    <w:name w:val="annotation reference"/>
    <w:basedOn w:val="DefaultParagraphFont"/>
    <w:uiPriority w:val="99"/>
    <w:semiHidden/>
    <w:unhideWhenUsed/>
    <w:rsid w:val="00AA0583"/>
    <w:rPr>
      <w:sz w:val="16"/>
      <w:szCs w:val="16"/>
    </w:rPr>
  </w:style>
  <w:style w:type="paragraph" w:styleId="CommentText">
    <w:name w:val="annotation text"/>
    <w:basedOn w:val="Normal"/>
    <w:link w:val="CommentTextChar"/>
    <w:uiPriority w:val="99"/>
    <w:semiHidden/>
    <w:unhideWhenUsed/>
    <w:rsid w:val="00AA0583"/>
    <w:pPr>
      <w:spacing w:line="240" w:lineRule="auto"/>
    </w:pPr>
    <w:rPr>
      <w:sz w:val="20"/>
      <w:szCs w:val="20"/>
    </w:rPr>
  </w:style>
  <w:style w:type="character" w:customStyle="1" w:styleId="CommentTextChar">
    <w:name w:val="Comment Text Char"/>
    <w:basedOn w:val="DefaultParagraphFont"/>
    <w:link w:val="CommentText"/>
    <w:uiPriority w:val="99"/>
    <w:semiHidden/>
    <w:rsid w:val="00AA0583"/>
  </w:style>
  <w:style w:type="paragraph" w:styleId="CommentSubject">
    <w:name w:val="annotation subject"/>
    <w:basedOn w:val="CommentText"/>
    <w:next w:val="CommentText"/>
    <w:link w:val="CommentSubjectChar"/>
    <w:uiPriority w:val="99"/>
    <w:semiHidden/>
    <w:unhideWhenUsed/>
    <w:rsid w:val="00AA0583"/>
    <w:rPr>
      <w:b/>
      <w:bCs/>
    </w:rPr>
  </w:style>
  <w:style w:type="character" w:customStyle="1" w:styleId="CommentSubjectChar">
    <w:name w:val="Comment Subject Char"/>
    <w:basedOn w:val="CommentTextChar"/>
    <w:link w:val="CommentSubject"/>
    <w:uiPriority w:val="99"/>
    <w:semiHidden/>
    <w:rsid w:val="00AA0583"/>
    <w:rPr>
      <w:b/>
      <w:bCs/>
    </w:rPr>
  </w:style>
  <w:style w:type="paragraph" w:styleId="Revision">
    <w:name w:val="Revision"/>
    <w:hidden/>
    <w:uiPriority w:val="71"/>
    <w:semiHidden/>
    <w:rsid w:val="00AA0583"/>
    <w:rPr>
      <w:sz w:val="22"/>
      <w:szCs w:val="22"/>
    </w:rPr>
  </w:style>
  <w:style w:type="table" w:customStyle="1" w:styleId="GridTable7Colorful-Accent110">
    <w:name w:val="Grid Table 7 Colorful - Accent 11"/>
    <w:basedOn w:val="TableNormal"/>
    <w:next w:val="GridTable7Colorful-Accent11"/>
    <w:uiPriority w:val="52"/>
    <w:rsid w:val="00370CCA"/>
    <w:pPr>
      <w:widowControl w:val="0"/>
    </w:pPr>
    <w:rPr>
      <w:rFonts w:asciiTheme="minorHAnsi" w:eastAsiaTheme="minorHAnsi" w:hAnsiTheme="minorHAnsi" w:cstheme="minorBidi"/>
      <w:color w:val="365F91" w:themeColor="accent1" w:themeShade="BF"/>
      <w:sz w:val="22"/>
      <w:szCs w:val="22"/>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12">
    <w:name w:val="Grid Table 7 Colorful - Accent 12"/>
    <w:basedOn w:val="TableNormal"/>
    <w:next w:val="GridTable7Colorful-Accent11"/>
    <w:uiPriority w:val="52"/>
    <w:rsid w:val="00370CCA"/>
    <w:pPr>
      <w:widowControl w:val="0"/>
    </w:pPr>
    <w:rPr>
      <w:rFonts w:asciiTheme="minorHAnsi" w:eastAsiaTheme="minorHAnsi" w:hAnsiTheme="minorHAnsi" w:cstheme="minorBidi"/>
      <w:color w:val="365F91" w:themeColor="accent1" w:themeShade="BF"/>
      <w:sz w:val="22"/>
      <w:szCs w:val="22"/>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13">
    <w:name w:val="Grid Table 7 Colorful - Accent 13"/>
    <w:basedOn w:val="TableNormal"/>
    <w:next w:val="GridTable7Colorful-Accent11"/>
    <w:uiPriority w:val="52"/>
    <w:rsid w:val="00370CCA"/>
    <w:pPr>
      <w:widowControl w:val="0"/>
    </w:pPr>
    <w:rPr>
      <w:rFonts w:asciiTheme="minorHAnsi" w:eastAsiaTheme="minorHAnsi" w:hAnsiTheme="minorHAnsi" w:cstheme="minorBidi"/>
      <w:color w:val="365F91" w:themeColor="accent1" w:themeShade="BF"/>
      <w:sz w:val="22"/>
      <w:szCs w:val="22"/>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14">
    <w:name w:val="Grid Table 7 Colorful - Accent 14"/>
    <w:basedOn w:val="TableNormal"/>
    <w:next w:val="GridTable7Colorful-Accent11"/>
    <w:uiPriority w:val="52"/>
    <w:rsid w:val="00370CCA"/>
    <w:pPr>
      <w:widowControl w:val="0"/>
    </w:pPr>
    <w:rPr>
      <w:rFonts w:asciiTheme="minorHAnsi" w:eastAsiaTheme="minorHAnsi" w:hAnsiTheme="minorHAnsi" w:cstheme="minorBidi"/>
      <w:color w:val="365F91" w:themeColor="accent1" w:themeShade="BF"/>
      <w:sz w:val="22"/>
      <w:szCs w:val="22"/>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15">
    <w:name w:val="Grid Table 7 Colorful - Accent 15"/>
    <w:basedOn w:val="TableNormal"/>
    <w:next w:val="GridTable7Colorful-Accent11"/>
    <w:uiPriority w:val="52"/>
    <w:rsid w:val="00370CCA"/>
    <w:pPr>
      <w:widowControl w:val="0"/>
    </w:pPr>
    <w:rPr>
      <w:rFonts w:asciiTheme="minorHAnsi" w:eastAsiaTheme="minorHAnsi" w:hAnsiTheme="minorHAnsi" w:cstheme="minorBidi"/>
      <w:color w:val="365F91" w:themeColor="accent1" w:themeShade="BF"/>
      <w:sz w:val="22"/>
      <w:szCs w:val="22"/>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16">
    <w:name w:val="Grid Table 7 Colorful - Accent 16"/>
    <w:basedOn w:val="TableNormal"/>
    <w:next w:val="GridTable7Colorful-Accent11"/>
    <w:uiPriority w:val="52"/>
    <w:rsid w:val="00A13013"/>
    <w:pPr>
      <w:widowControl w:val="0"/>
    </w:pPr>
    <w:rPr>
      <w:rFonts w:asciiTheme="minorHAnsi" w:eastAsiaTheme="minorHAnsi" w:hAnsiTheme="minorHAnsi" w:cstheme="minorBidi"/>
      <w:color w:val="365F91" w:themeColor="accent1" w:themeShade="BF"/>
      <w:sz w:val="22"/>
      <w:szCs w:val="22"/>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character" w:customStyle="1" w:styleId="UnresolvedMention1">
    <w:name w:val="Unresolved Mention1"/>
    <w:basedOn w:val="DefaultParagraphFont"/>
    <w:uiPriority w:val="99"/>
    <w:semiHidden/>
    <w:unhideWhenUsed/>
    <w:rsid w:val="003D4C9F"/>
    <w:rPr>
      <w:color w:val="808080"/>
      <w:shd w:val="clear" w:color="auto" w:fill="E6E6E6"/>
    </w:rPr>
  </w:style>
  <w:style w:type="character" w:styleId="FollowedHyperlink">
    <w:name w:val="FollowedHyperlink"/>
    <w:basedOn w:val="DefaultParagraphFont"/>
    <w:uiPriority w:val="99"/>
    <w:semiHidden/>
    <w:unhideWhenUsed/>
    <w:rsid w:val="00AB4E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7101">
      <w:bodyDiv w:val="1"/>
      <w:marLeft w:val="0"/>
      <w:marRight w:val="0"/>
      <w:marTop w:val="0"/>
      <w:marBottom w:val="0"/>
      <w:divBdr>
        <w:top w:val="none" w:sz="0" w:space="0" w:color="auto"/>
        <w:left w:val="none" w:sz="0" w:space="0" w:color="auto"/>
        <w:bottom w:val="none" w:sz="0" w:space="0" w:color="auto"/>
        <w:right w:val="none" w:sz="0" w:space="0" w:color="auto"/>
      </w:divBdr>
    </w:div>
    <w:div w:id="555745770">
      <w:bodyDiv w:val="1"/>
      <w:marLeft w:val="0"/>
      <w:marRight w:val="0"/>
      <w:marTop w:val="0"/>
      <w:marBottom w:val="0"/>
      <w:divBdr>
        <w:top w:val="none" w:sz="0" w:space="0" w:color="auto"/>
        <w:left w:val="none" w:sz="0" w:space="0" w:color="auto"/>
        <w:bottom w:val="none" w:sz="0" w:space="0" w:color="auto"/>
        <w:right w:val="none" w:sz="0" w:space="0" w:color="auto"/>
      </w:divBdr>
    </w:div>
    <w:div w:id="610168317">
      <w:bodyDiv w:val="1"/>
      <w:marLeft w:val="0"/>
      <w:marRight w:val="0"/>
      <w:marTop w:val="0"/>
      <w:marBottom w:val="0"/>
      <w:divBdr>
        <w:top w:val="none" w:sz="0" w:space="0" w:color="auto"/>
        <w:left w:val="none" w:sz="0" w:space="0" w:color="auto"/>
        <w:bottom w:val="none" w:sz="0" w:space="0" w:color="auto"/>
        <w:right w:val="none" w:sz="0" w:space="0" w:color="auto"/>
      </w:divBdr>
    </w:div>
    <w:div w:id="616106072">
      <w:bodyDiv w:val="1"/>
      <w:marLeft w:val="0"/>
      <w:marRight w:val="0"/>
      <w:marTop w:val="0"/>
      <w:marBottom w:val="0"/>
      <w:divBdr>
        <w:top w:val="none" w:sz="0" w:space="0" w:color="auto"/>
        <w:left w:val="none" w:sz="0" w:space="0" w:color="auto"/>
        <w:bottom w:val="none" w:sz="0" w:space="0" w:color="auto"/>
        <w:right w:val="none" w:sz="0" w:space="0" w:color="auto"/>
      </w:divBdr>
    </w:div>
    <w:div w:id="618297571">
      <w:bodyDiv w:val="1"/>
      <w:marLeft w:val="0"/>
      <w:marRight w:val="0"/>
      <w:marTop w:val="0"/>
      <w:marBottom w:val="0"/>
      <w:divBdr>
        <w:top w:val="none" w:sz="0" w:space="0" w:color="auto"/>
        <w:left w:val="none" w:sz="0" w:space="0" w:color="auto"/>
        <w:bottom w:val="none" w:sz="0" w:space="0" w:color="auto"/>
        <w:right w:val="none" w:sz="0" w:space="0" w:color="auto"/>
      </w:divBdr>
    </w:div>
    <w:div w:id="660431863">
      <w:bodyDiv w:val="1"/>
      <w:marLeft w:val="0"/>
      <w:marRight w:val="0"/>
      <w:marTop w:val="0"/>
      <w:marBottom w:val="0"/>
      <w:divBdr>
        <w:top w:val="none" w:sz="0" w:space="0" w:color="auto"/>
        <w:left w:val="none" w:sz="0" w:space="0" w:color="auto"/>
        <w:bottom w:val="none" w:sz="0" w:space="0" w:color="auto"/>
        <w:right w:val="none" w:sz="0" w:space="0" w:color="auto"/>
      </w:divBdr>
    </w:div>
    <w:div w:id="878054565">
      <w:bodyDiv w:val="1"/>
      <w:marLeft w:val="0"/>
      <w:marRight w:val="0"/>
      <w:marTop w:val="0"/>
      <w:marBottom w:val="0"/>
      <w:divBdr>
        <w:top w:val="none" w:sz="0" w:space="0" w:color="auto"/>
        <w:left w:val="none" w:sz="0" w:space="0" w:color="auto"/>
        <w:bottom w:val="none" w:sz="0" w:space="0" w:color="auto"/>
        <w:right w:val="none" w:sz="0" w:space="0" w:color="auto"/>
      </w:divBdr>
    </w:div>
    <w:div w:id="894464840">
      <w:bodyDiv w:val="1"/>
      <w:marLeft w:val="0"/>
      <w:marRight w:val="0"/>
      <w:marTop w:val="0"/>
      <w:marBottom w:val="0"/>
      <w:divBdr>
        <w:top w:val="none" w:sz="0" w:space="0" w:color="auto"/>
        <w:left w:val="none" w:sz="0" w:space="0" w:color="auto"/>
        <w:bottom w:val="none" w:sz="0" w:space="0" w:color="auto"/>
        <w:right w:val="none" w:sz="0" w:space="0" w:color="auto"/>
      </w:divBdr>
    </w:div>
    <w:div w:id="1055351566">
      <w:bodyDiv w:val="1"/>
      <w:marLeft w:val="0"/>
      <w:marRight w:val="0"/>
      <w:marTop w:val="0"/>
      <w:marBottom w:val="0"/>
      <w:divBdr>
        <w:top w:val="none" w:sz="0" w:space="0" w:color="auto"/>
        <w:left w:val="none" w:sz="0" w:space="0" w:color="auto"/>
        <w:bottom w:val="none" w:sz="0" w:space="0" w:color="auto"/>
        <w:right w:val="none" w:sz="0" w:space="0" w:color="auto"/>
      </w:divBdr>
    </w:div>
    <w:div w:id="1064454610">
      <w:bodyDiv w:val="1"/>
      <w:marLeft w:val="0"/>
      <w:marRight w:val="0"/>
      <w:marTop w:val="0"/>
      <w:marBottom w:val="0"/>
      <w:divBdr>
        <w:top w:val="none" w:sz="0" w:space="0" w:color="auto"/>
        <w:left w:val="none" w:sz="0" w:space="0" w:color="auto"/>
        <w:bottom w:val="none" w:sz="0" w:space="0" w:color="auto"/>
        <w:right w:val="none" w:sz="0" w:space="0" w:color="auto"/>
      </w:divBdr>
    </w:div>
    <w:div w:id="1394087138">
      <w:bodyDiv w:val="1"/>
      <w:marLeft w:val="0"/>
      <w:marRight w:val="0"/>
      <w:marTop w:val="0"/>
      <w:marBottom w:val="0"/>
      <w:divBdr>
        <w:top w:val="none" w:sz="0" w:space="0" w:color="auto"/>
        <w:left w:val="none" w:sz="0" w:space="0" w:color="auto"/>
        <w:bottom w:val="none" w:sz="0" w:space="0" w:color="auto"/>
        <w:right w:val="none" w:sz="0" w:space="0" w:color="auto"/>
      </w:divBdr>
    </w:div>
    <w:div w:id="1570459719">
      <w:bodyDiv w:val="1"/>
      <w:marLeft w:val="0"/>
      <w:marRight w:val="0"/>
      <w:marTop w:val="0"/>
      <w:marBottom w:val="0"/>
      <w:divBdr>
        <w:top w:val="none" w:sz="0" w:space="0" w:color="auto"/>
        <w:left w:val="none" w:sz="0" w:space="0" w:color="auto"/>
        <w:bottom w:val="none" w:sz="0" w:space="0" w:color="auto"/>
        <w:right w:val="none" w:sz="0" w:space="0" w:color="auto"/>
      </w:divBdr>
    </w:div>
    <w:div w:id="1798452795">
      <w:bodyDiv w:val="1"/>
      <w:marLeft w:val="0"/>
      <w:marRight w:val="0"/>
      <w:marTop w:val="0"/>
      <w:marBottom w:val="0"/>
      <w:divBdr>
        <w:top w:val="none" w:sz="0" w:space="0" w:color="auto"/>
        <w:left w:val="none" w:sz="0" w:space="0" w:color="auto"/>
        <w:bottom w:val="none" w:sz="0" w:space="0" w:color="auto"/>
        <w:right w:val="none" w:sz="0" w:space="0" w:color="auto"/>
      </w:divBdr>
    </w:div>
    <w:div w:id="1805614988">
      <w:bodyDiv w:val="1"/>
      <w:marLeft w:val="0"/>
      <w:marRight w:val="0"/>
      <w:marTop w:val="0"/>
      <w:marBottom w:val="0"/>
      <w:divBdr>
        <w:top w:val="none" w:sz="0" w:space="0" w:color="auto"/>
        <w:left w:val="none" w:sz="0" w:space="0" w:color="auto"/>
        <w:bottom w:val="none" w:sz="0" w:space="0" w:color="auto"/>
        <w:right w:val="none" w:sz="0" w:space="0" w:color="auto"/>
      </w:divBdr>
    </w:div>
    <w:div w:id="1848247879">
      <w:bodyDiv w:val="1"/>
      <w:marLeft w:val="0"/>
      <w:marRight w:val="0"/>
      <w:marTop w:val="0"/>
      <w:marBottom w:val="0"/>
      <w:divBdr>
        <w:top w:val="none" w:sz="0" w:space="0" w:color="auto"/>
        <w:left w:val="none" w:sz="0" w:space="0" w:color="auto"/>
        <w:bottom w:val="none" w:sz="0" w:space="0" w:color="auto"/>
        <w:right w:val="none" w:sz="0" w:space="0" w:color="auto"/>
      </w:divBdr>
    </w:div>
    <w:div w:id="2021467084">
      <w:bodyDiv w:val="1"/>
      <w:marLeft w:val="0"/>
      <w:marRight w:val="0"/>
      <w:marTop w:val="0"/>
      <w:marBottom w:val="0"/>
      <w:divBdr>
        <w:top w:val="none" w:sz="0" w:space="0" w:color="auto"/>
        <w:left w:val="none" w:sz="0" w:space="0" w:color="auto"/>
        <w:bottom w:val="none" w:sz="0" w:space="0" w:color="auto"/>
        <w:right w:val="none" w:sz="0" w:space="0" w:color="auto"/>
      </w:divBdr>
    </w:div>
    <w:div w:id="20671392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26" Type="http://schemas.microsoft.com/office/2007/relationships/diagramDrawing" Target="diagrams/drawing1.xml"/><Relationship Id="rId39"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image" Target="media/image5.emf"/><Relationship Id="rId34" Type="http://schemas.openxmlformats.org/officeDocument/2006/relationships/image" Target="media/image14.svg"/><Relationship Id="rId42" Type="http://schemas.openxmlformats.org/officeDocument/2006/relationships/chart" Target="charts/chart4.xml"/><Relationship Id="rId47" Type="http://schemas.openxmlformats.org/officeDocument/2006/relationships/image" Target="cid:image002.jpg@01D34E58.1B347E70" TargetMode="External"/><Relationship Id="rId50"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g"/><Relationship Id="rId25" Type="http://schemas.openxmlformats.org/officeDocument/2006/relationships/diagramColors" Target="diagrams/colors1.xml"/><Relationship Id="rId33" Type="http://schemas.openxmlformats.org/officeDocument/2006/relationships/image" Target="media/image13.png"/><Relationship Id="rId38" Type="http://schemas.openxmlformats.org/officeDocument/2006/relationships/image" Target="media/image18.svg"/><Relationship Id="rId46" Type="http://schemas.openxmlformats.org/officeDocument/2006/relationships/image" Target="media/image20.jpeg"/><Relationship Id="rId2" Type="http://schemas.openxmlformats.org/officeDocument/2006/relationships/customXml" Target="../customXml/item2.xml"/><Relationship Id="rId20" Type="http://schemas.openxmlformats.org/officeDocument/2006/relationships/image" Target="media/image6.png"/><Relationship Id="rId29" Type="http://schemas.openxmlformats.org/officeDocument/2006/relationships/image" Target="media/image9.png"/><Relationship Id="rId41" Type="http://schemas.openxmlformats.org/officeDocument/2006/relationships/chart" Target="charts/chart3.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diagramQuickStyle" Target="diagrams/quickStyle1.xml"/><Relationship Id="rId32" Type="http://schemas.openxmlformats.org/officeDocument/2006/relationships/image" Target="media/image12.svg"/><Relationship Id="rId37" Type="http://schemas.openxmlformats.org/officeDocument/2006/relationships/image" Target="media/image17.png"/><Relationship Id="rId40" Type="http://schemas.openxmlformats.org/officeDocument/2006/relationships/chart" Target="charts/chart2.xml"/><Relationship Id="rId45" Type="http://schemas.openxmlformats.org/officeDocument/2006/relationships/image" Target="cid:image001.jpg@01D34E58.1B347E70" TargetMode="External"/><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diagramLayout" Target="diagrams/layout1.xml"/><Relationship Id="rId28" Type="http://schemas.openxmlformats.org/officeDocument/2006/relationships/image" Target="media/image8.svg"/><Relationship Id="rId36" Type="http://schemas.openxmlformats.org/officeDocument/2006/relationships/image" Target="media/image16.svg"/><Relationship Id="rId49" Type="http://schemas.openxmlformats.org/officeDocument/2006/relationships/footer" Target="footer1.xml"/><Relationship Id="rId10" Type="http://schemas.openxmlformats.org/officeDocument/2006/relationships/footnotes" Target="footnotes.xml"/><Relationship Id="rId31" Type="http://schemas.openxmlformats.org/officeDocument/2006/relationships/image" Target="media/image11.png"/><Relationship Id="rId44" Type="http://schemas.openxmlformats.org/officeDocument/2006/relationships/image" Target="media/image19.jpeg"/><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diagramData" Target="diagrams/data1.xml"/><Relationship Id="rId27" Type="http://schemas.openxmlformats.org/officeDocument/2006/relationships/image" Target="media/image7.png"/><Relationship Id="rId30" Type="http://schemas.openxmlformats.org/officeDocument/2006/relationships/image" Target="media/image10.svg"/><Relationship Id="rId35" Type="http://schemas.openxmlformats.org/officeDocument/2006/relationships/image" Target="media/image15.png"/><Relationship Id="rId43" Type="http://schemas.openxmlformats.org/officeDocument/2006/relationships/chart" Target="charts/chart5.xml"/><Relationship Id="rId48"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2.jpeg"/></Relationships>
</file>

<file path=word/_rels/footnotes.xml.rels><?xml version="1.0" encoding="UTF-8" standalone="yes"?>
<Relationships xmlns="http://schemas.openxmlformats.org/package/2006/relationships"><Relationship Id="rId1" Type="http://schemas.openxmlformats.org/officeDocument/2006/relationships/hyperlink" Target="http://www.disability.wa.gov.au/wa-ndis/wa-ndis/eligibility/who-is-eligi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1.jpg"/></Relationships>
</file>

<file path=word/_rels/header2.xml.rels><?xml version="1.0" encoding="UTF-8" standalone="yes"?>
<Relationships xmlns="http://schemas.openxmlformats.org/package/2006/relationships"><Relationship Id="rId1" Type="http://schemas.openxmlformats.org/officeDocument/2006/relationships/image" Target="media/image21.jpg"/></Relationships>
</file>

<file path=word/charts/_rels/chart1.xml.rels><?xml version="1.0" encoding="UTF-8" standalone="yes"?>
<Relationships xmlns="http://schemas.openxmlformats.org/package/2006/relationships"><Relationship Id="rId3" Type="http://schemas.openxmlformats.org/officeDocument/2006/relationships/oleObject" Target="file:///\\wpfs\users\NataliaK\20180104%20Q3%20template\Business%20Intelligence%20Graph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pfs\users\NataliaK\20180104%20Q3%20template\Business%20Intelligence%20Graph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wpfs\users\NataliaK\20180104%20Q3%20template\Business%20Intelligence%20Graph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wpfs\users\NataliaK\20180104%20Q3%20template\Business%20Intelligence%20Graph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wpfs\users\NataliaK\20180104%20Q3%20template\Business%20Intelligence%20Graphs.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AU" sz="1600" b="1">
                <a:solidFill>
                  <a:srgbClr val="7F7F7F"/>
                </a:solidFill>
              </a:rPr>
              <a:t>Total eligible individuals by gender and </a:t>
            </a:r>
          </a:p>
          <a:p>
            <a:pPr>
              <a:defRPr/>
            </a:pPr>
            <a:r>
              <a:rPr lang="en-AU" sz="1600" b="1">
                <a:solidFill>
                  <a:srgbClr val="7F7F7F"/>
                </a:solidFill>
              </a:rPr>
              <a:t>age group</a:t>
            </a:r>
          </a:p>
        </c:rich>
      </c:tx>
      <c:layout>
        <c:manualLayout>
          <c:xMode val="edge"/>
          <c:yMode val="edge"/>
          <c:x val="0.17977548673909668"/>
          <c:y val="1.2256285223230344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manualLayout>
          <c:layoutTarget val="inner"/>
          <c:xMode val="edge"/>
          <c:yMode val="edge"/>
          <c:x val="8.6660757810768888E-2"/>
          <c:y val="0.16381816486137202"/>
          <c:w val="0.8912684365781709"/>
          <c:h val="0.69700909479338335"/>
        </c:manualLayout>
      </c:layout>
      <c:barChart>
        <c:barDir val="bar"/>
        <c:grouping val="clustered"/>
        <c:varyColors val="0"/>
        <c:ser>
          <c:idx val="0"/>
          <c:order val="0"/>
          <c:tx>
            <c:strRef>
              <c:f>'Figure 4'!$B$1</c:f>
              <c:strCache>
                <c:ptCount val="1"/>
                <c:pt idx="0">
                  <c:v>Female</c:v>
                </c:pt>
              </c:strCache>
            </c:strRef>
          </c:tx>
          <c:spPr>
            <a:solidFill>
              <a:srgbClr val="F1C446">
                <a:alpha val="70000"/>
              </a:srgb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[1]Age!$A$2:$A$7</c:f>
              <c:strCache>
                <c:ptCount val="6"/>
                <c:pt idx="0">
                  <c:v>65+</c:v>
                </c:pt>
                <c:pt idx="1">
                  <c:v>45-64</c:v>
                </c:pt>
                <c:pt idx="2">
                  <c:v>25-44</c:v>
                </c:pt>
                <c:pt idx="3">
                  <c:v>15-24</c:v>
                </c:pt>
                <c:pt idx="4">
                  <c:v>5-14</c:v>
                </c:pt>
                <c:pt idx="5">
                  <c:v>0-4</c:v>
                </c:pt>
              </c:strCache>
            </c:strRef>
          </c:cat>
          <c:val>
            <c:numRef>
              <c:f>'Figure 4'!$B$2:$B$7</c:f>
              <c:numCache>
                <c:formatCode>General</c:formatCode>
                <c:ptCount val="6"/>
                <c:pt idx="0">
                  <c:v>38</c:v>
                </c:pt>
                <c:pt idx="1">
                  <c:v>781</c:v>
                </c:pt>
                <c:pt idx="2">
                  <c:v>606</c:v>
                </c:pt>
                <c:pt idx="3">
                  <c:v>362</c:v>
                </c:pt>
                <c:pt idx="4">
                  <c:v>604</c:v>
                </c:pt>
                <c:pt idx="5">
                  <c:v>149</c:v>
                </c:pt>
              </c:numCache>
            </c:numRef>
          </c:val>
          <c:extLst>
            <c:ext xmlns:c16="http://schemas.microsoft.com/office/drawing/2014/chart" uri="{C3380CC4-5D6E-409C-BE32-E72D297353CC}">
              <c16:uniqueId val="{00000000-1343-4968-A8C8-1098E0E9328E}"/>
            </c:ext>
          </c:extLst>
        </c:ser>
        <c:ser>
          <c:idx val="2"/>
          <c:order val="1"/>
          <c:tx>
            <c:strRef>
              <c:f>'Figure 4'!$C$1</c:f>
              <c:strCache>
                <c:ptCount val="1"/>
                <c:pt idx="0">
                  <c:v>Male</c:v>
                </c:pt>
              </c:strCache>
            </c:strRef>
          </c:tx>
          <c:spPr>
            <a:solidFill>
              <a:srgbClr val="3B7AA5">
                <a:alpha val="70000"/>
              </a:srgbClr>
            </a:solidFill>
            <a:ln>
              <a:noFill/>
            </a:ln>
            <a:effectLst/>
          </c:spPr>
          <c:invertIfNegative val="0"/>
          <c:dLbls>
            <c:numFmt formatCode="#,##0;[Black]#,##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'Figure 4'!$C$2:$C$7</c:f>
              <c:numCache>
                <c:formatCode>General</c:formatCode>
                <c:ptCount val="6"/>
                <c:pt idx="0">
                  <c:v>-40</c:v>
                </c:pt>
                <c:pt idx="1">
                  <c:v>-727</c:v>
                </c:pt>
                <c:pt idx="2">
                  <c:v>-654</c:v>
                </c:pt>
                <c:pt idx="3">
                  <c:v>-825</c:v>
                </c:pt>
                <c:pt idx="4">
                  <c:v>-1518</c:v>
                </c:pt>
                <c:pt idx="5">
                  <c:v>-316</c:v>
                </c:pt>
              </c:numCache>
            </c:numRef>
          </c:val>
          <c:extLst>
            <c:ext xmlns:c16="http://schemas.microsoft.com/office/drawing/2014/chart" uri="{C3380CC4-5D6E-409C-BE32-E72D297353CC}">
              <c16:uniqueId val="{00000001-1343-4968-A8C8-1098E0E9328E}"/>
            </c:ext>
          </c:extLst>
        </c:ser>
        <c:dLbls>
          <c:showLegendKey val="0"/>
          <c:showVal val="0"/>
          <c:showCatName val="0"/>
          <c:showSerName val="0"/>
          <c:showPercent val="0"/>
          <c:showBubbleSize val="0"/>
        </c:dLbls>
        <c:gapWidth val="4"/>
        <c:overlap val="100"/>
        <c:axId val="670832440"/>
        <c:axId val="670839104"/>
        <c:extLst>
          <c:ext xmlns:c15="http://schemas.microsoft.com/office/drawing/2012/chart" uri="{02D57815-91ED-43cb-92C2-25804820EDAC}">
            <c15:filteredBarSeries>
              <c15:ser>
                <c:idx val="1"/>
                <c:order val="2"/>
                <c:tx>
                  <c:strRef>
                    <c:extLst>
                      <c:ext uri="{02D57815-91ED-43cb-92C2-25804820EDAC}">
                        <c15:formulaRef>
                          <c15:sqref>'[1]Age&amp;Gender'!$C$1</c15:sqref>
                        </c15:formulaRef>
                      </c:ext>
                    </c:extLst>
                    <c:strCache>
                      <c:ptCount val="1"/>
                      <c:pt idx="0">
                        <c:v>This quarter last year</c:v>
                      </c:pt>
                    </c:strCache>
                  </c:strRef>
                </c:tx>
                <c:spPr>
                  <a:solidFill>
                    <a:srgbClr val="DAD7D3">
                      <a:alpha val="70000"/>
                    </a:srgbClr>
                  </a:solidFill>
                  <a:ln>
                    <a:noFill/>
                  </a:ln>
                  <a:effectLst/>
                </c:spPr>
                <c:invertIfNegative val="0"/>
                <c:cat>
                  <c:strRef>
                    <c:extLst>
                      <c:ext uri="{02D57815-91ED-43cb-92C2-25804820EDAC}">
                        <c15:formulaRef>
                          <c15:sqref>[1]Age!$A$2:$A$7</c15:sqref>
                        </c15:formulaRef>
                      </c:ext>
                    </c:extLst>
                    <c:strCache>
                      <c:ptCount val="6"/>
                      <c:pt idx="0">
                        <c:v>65+</c:v>
                      </c:pt>
                      <c:pt idx="1">
                        <c:v>45-64</c:v>
                      </c:pt>
                      <c:pt idx="2">
                        <c:v>25-44</c:v>
                      </c:pt>
                      <c:pt idx="3">
                        <c:v>15-24</c:v>
                      </c:pt>
                      <c:pt idx="4">
                        <c:v>5-14</c:v>
                      </c:pt>
                      <c:pt idx="5">
                        <c:v>0-4</c:v>
                      </c:pt>
                    </c:strCache>
                  </c:strRef>
                </c:cat>
                <c:val>
                  <c:numRef>
                    <c:extLst>
                      <c:ext uri="{02D57815-91ED-43cb-92C2-25804820EDAC}">
                        <c15:formulaRef>
                          <c15:sqref>'[1]Age&amp;Gender'!$C$2:$C$7</c15:sqref>
                        </c15:formulaRef>
                      </c:ext>
                    </c:extLst>
                    <c:numCache>
                      <c:formatCode>General</c:formatCode>
                      <c:ptCount val="6"/>
                      <c:pt idx="0">
                        <c:v>25</c:v>
                      </c:pt>
                      <c:pt idx="1">
                        <c:v>373</c:v>
                      </c:pt>
                      <c:pt idx="2">
                        <c:v>237</c:v>
                      </c:pt>
                      <c:pt idx="3">
                        <c:v>130</c:v>
                      </c:pt>
                      <c:pt idx="4">
                        <c:v>225</c:v>
                      </c:pt>
                      <c:pt idx="5">
                        <c:v>36</c:v>
                      </c:pt>
                    </c:numCache>
                  </c:numRef>
                </c:val>
                <c:extLst>
                  <c:ext xmlns:c16="http://schemas.microsoft.com/office/drawing/2014/chart" uri="{C3380CC4-5D6E-409C-BE32-E72D297353CC}">
                    <c16:uniqueId val="{00000002-1343-4968-A8C8-1098E0E9328E}"/>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'[1]Age&amp;Gender'!$E$1</c15:sqref>
                        </c15:formulaRef>
                      </c:ext>
                    </c:extLst>
                    <c:strCache>
                      <c:ptCount val="1"/>
                      <c:pt idx="0">
                        <c:v>Male last quarter</c:v>
                      </c:pt>
                    </c:strCache>
                  </c:strRef>
                </c:tx>
                <c:spPr>
                  <a:solidFill>
                    <a:srgbClr val="DAD7D3">
                      <a:alpha val="70000"/>
                    </a:srgbClr>
                  </a:solidFill>
                  <a:ln>
                    <a:noFill/>
                  </a:ln>
                  <a:effectLst/>
                </c:spPr>
                <c:invertIfNegative val="0"/>
                <c:val>
                  <c:numRef>
                    <c:extLst xmlns:c15="http://schemas.microsoft.com/office/drawing/2012/chart">
                      <c:ext xmlns:c15="http://schemas.microsoft.com/office/drawing/2012/chart" uri="{02D57815-91ED-43cb-92C2-25804820EDAC}">
                        <c15:formulaRef>
                          <c15:sqref>'[1]Age&amp;Gender'!$E$2:$E$7</c15:sqref>
                        </c15:formulaRef>
                      </c:ext>
                    </c:extLst>
                    <c:numCache>
                      <c:formatCode>General</c:formatCode>
                      <c:ptCount val="6"/>
                      <c:pt idx="0">
                        <c:v>-30</c:v>
                      </c:pt>
                      <c:pt idx="1">
                        <c:v>-314</c:v>
                      </c:pt>
                      <c:pt idx="2">
                        <c:v>-270</c:v>
                      </c:pt>
                      <c:pt idx="3">
                        <c:v>-282</c:v>
                      </c:pt>
                      <c:pt idx="4">
                        <c:v>-513</c:v>
                      </c:pt>
                      <c:pt idx="5">
                        <c:v>-73</c:v>
                      </c:pt>
                    </c:numCache>
                  </c:numRef>
                </c:val>
                <c:extLst xmlns:c15="http://schemas.microsoft.com/office/drawing/2012/chart">
                  <c:ext xmlns:c16="http://schemas.microsoft.com/office/drawing/2014/chart" uri="{C3380CC4-5D6E-409C-BE32-E72D297353CC}">
                    <c16:uniqueId val="{00000003-1343-4968-A8C8-1098E0E9328E}"/>
                  </c:ext>
                </c:extLst>
              </c15:ser>
            </c15:filteredBarSeries>
          </c:ext>
        </c:extLst>
      </c:barChart>
      <c:catAx>
        <c:axId val="670832440"/>
        <c:scaling>
          <c:orientation val="minMax"/>
        </c:scaling>
        <c:delete val="0"/>
        <c:axPos val="l"/>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t" anchorCtr="0"/>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70839104"/>
        <c:crosses val="autoZero"/>
        <c:auto val="1"/>
        <c:lblAlgn val="ctr"/>
        <c:lblOffset val="100"/>
        <c:noMultiLvlLbl val="0"/>
      </c:catAx>
      <c:valAx>
        <c:axId val="670839104"/>
        <c:scaling>
          <c:orientation val="minMax"/>
        </c:scaling>
        <c:delete val="0"/>
        <c:axPos val="b"/>
        <c:majorGridlines>
          <c:spPr>
            <a:ln w="9525" cap="flat" cmpd="sng" algn="ctr">
              <a:solidFill>
                <a:schemeClr val="tx1">
                  <a:lumMod val="15000"/>
                  <a:lumOff val="85000"/>
                </a:schemeClr>
              </a:solidFill>
              <a:round/>
            </a:ln>
            <a:effectLst/>
          </c:spPr>
        </c:majorGridlines>
        <c:numFmt formatCode="#,##0;[Black]#,##0" sourceLinked="0"/>
        <c:majorTickMark val="none"/>
        <c:minorTickMark val="none"/>
        <c:tickLblPos val="low"/>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70832440"/>
        <c:crosses val="autoZero"/>
        <c:crossBetween val="between"/>
      </c:valAx>
      <c:spPr>
        <a:noFill/>
        <a:ln>
          <a:noFill/>
        </a:ln>
        <a:effectLst/>
      </c:spPr>
    </c:plotArea>
    <c:legend>
      <c:legendPos val="b"/>
      <c:layout>
        <c:manualLayout>
          <c:xMode val="edge"/>
          <c:yMode val="edge"/>
          <c:x val="0.26747683088286528"/>
          <c:y val="0.93678589296572534"/>
          <c:w val="0.46504633823426939"/>
          <c:h val="6.3214107034274686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AU" sz="1600" b="1">
                <a:solidFill>
                  <a:srgbClr val="7F7F7F"/>
                </a:solidFill>
              </a:rPr>
              <a:t>Average and median annualised cost of packages by gender and age group</a:t>
            </a:r>
          </a:p>
        </c:rich>
      </c:tx>
      <c:layout>
        <c:manualLayout>
          <c:xMode val="edge"/>
          <c:yMode val="edge"/>
          <c:x val="0.11888055413191695"/>
          <c:y val="3.9331366764995086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manualLayout>
          <c:layoutTarget val="inner"/>
          <c:xMode val="edge"/>
          <c:yMode val="edge"/>
          <c:x val="8.8974358974358972E-2"/>
          <c:y val="0.17606444222096548"/>
          <c:w val="0.85996552206122168"/>
          <c:h val="0.67122634532561887"/>
        </c:manualLayout>
      </c:layout>
      <c:barChart>
        <c:barDir val="bar"/>
        <c:grouping val="clustered"/>
        <c:varyColors val="0"/>
        <c:ser>
          <c:idx val="0"/>
          <c:order val="0"/>
          <c:tx>
            <c:strRef>
              <c:f>'Figure 8 v 2'!$B$24</c:f>
              <c:strCache>
                <c:ptCount val="1"/>
                <c:pt idx="0">
                  <c:v>Female average cost</c:v>
                </c:pt>
              </c:strCache>
            </c:strRef>
          </c:tx>
          <c:spPr>
            <a:solidFill>
              <a:srgbClr val="F1C446">
                <a:alpha val="70000"/>
              </a:srgb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'Figure 8 v 2'!$A$25:$A$30</c:f>
              <c:strCache>
                <c:ptCount val="6"/>
                <c:pt idx="0">
                  <c:v>65+</c:v>
                </c:pt>
                <c:pt idx="1">
                  <c:v>45-64</c:v>
                </c:pt>
                <c:pt idx="2">
                  <c:v>25-44</c:v>
                </c:pt>
                <c:pt idx="3">
                  <c:v>15-24</c:v>
                </c:pt>
                <c:pt idx="4">
                  <c:v>5-14</c:v>
                </c:pt>
                <c:pt idx="5">
                  <c:v>0-4</c:v>
                </c:pt>
              </c:strCache>
            </c:strRef>
          </c:cat>
          <c:val>
            <c:numRef>
              <c:f>'Figure 8 v 2'!$B$25:$B$30</c:f>
              <c:numCache>
                <c:formatCode>"$"#,##0</c:formatCode>
                <c:ptCount val="6"/>
                <c:pt idx="0">
                  <c:v>28763.350900000001</c:v>
                </c:pt>
                <c:pt idx="1">
                  <c:v>43988.469799999999</c:v>
                </c:pt>
                <c:pt idx="2">
                  <c:v>57981.005499999999</c:v>
                </c:pt>
                <c:pt idx="3">
                  <c:v>43736.667000000001</c:v>
                </c:pt>
                <c:pt idx="4">
                  <c:v>18984.792700000002</c:v>
                </c:pt>
                <c:pt idx="5">
                  <c:v>21238.949700000001</c:v>
                </c:pt>
              </c:numCache>
            </c:numRef>
          </c:val>
          <c:extLst>
            <c:ext xmlns:c16="http://schemas.microsoft.com/office/drawing/2014/chart" uri="{C3380CC4-5D6E-409C-BE32-E72D297353CC}">
              <c16:uniqueId val="{00000000-5263-4F9A-A0AD-D44DCE9F147F}"/>
            </c:ext>
          </c:extLst>
        </c:ser>
        <c:ser>
          <c:idx val="1"/>
          <c:order val="1"/>
          <c:tx>
            <c:strRef>
              <c:f>'Figure 8 v 2'!$C$24</c:f>
              <c:strCache>
                <c:ptCount val="1"/>
                <c:pt idx="0">
                  <c:v>Female median cost</c:v>
                </c:pt>
              </c:strCache>
            </c:strRef>
          </c:tx>
          <c:spPr>
            <a:solidFill>
              <a:srgbClr val="E9E6C5"/>
            </a:solidFill>
            <a:ln>
              <a:noFill/>
            </a:ln>
            <a:effectLst/>
          </c:spPr>
          <c:invertIfNegative val="0"/>
          <c:cat>
            <c:strRef>
              <c:f>'Figure 8 v 2'!$A$25:$A$30</c:f>
              <c:strCache>
                <c:ptCount val="6"/>
                <c:pt idx="0">
                  <c:v>65+</c:v>
                </c:pt>
                <c:pt idx="1">
                  <c:v>45-64</c:v>
                </c:pt>
                <c:pt idx="2">
                  <c:v>25-44</c:v>
                </c:pt>
                <c:pt idx="3">
                  <c:v>15-24</c:v>
                </c:pt>
                <c:pt idx="4">
                  <c:v>5-14</c:v>
                </c:pt>
                <c:pt idx="5">
                  <c:v>0-4</c:v>
                </c:pt>
              </c:strCache>
            </c:strRef>
          </c:cat>
          <c:val>
            <c:numRef>
              <c:f>'Figure 8 v 2'!$C$25:$C$30</c:f>
              <c:numCache>
                <c:formatCode>\$#,##0;\-\$#,##0;\$#,##0</c:formatCode>
                <c:ptCount val="6"/>
                <c:pt idx="0">
                  <c:v>18118.080000000002</c:v>
                </c:pt>
                <c:pt idx="1">
                  <c:v>20255.93</c:v>
                </c:pt>
                <c:pt idx="2">
                  <c:v>27785.52</c:v>
                </c:pt>
                <c:pt idx="3">
                  <c:v>23943.3</c:v>
                </c:pt>
                <c:pt idx="4">
                  <c:v>14627.08</c:v>
                </c:pt>
                <c:pt idx="5">
                  <c:v>15043.5</c:v>
                </c:pt>
              </c:numCache>
            </c:numRef>
          </c:val>
          <c:extLst>
            <c:ext xmlns:c16="http://schemas.microsoft.com/office/drawing/2014/chart" uri="{C3380CC4-5D6E-409C-BE32-E72D297353CC}">
              <c16:uniqueId val="{00000001-5263-4F9A-A0AD-D44DCE9F147F}"/>
            </c:ext>
          </c:extLst>
        </c:ser>
        <c:ser>
          <c:idx val="2"/>
          <c:order val="2"/>
          <c:tx>
            <c:strRef>
              <c:f>'Figure 8 v 2'!$D$24</c:f>
              <c:strCache>
                <c:ptCount val="1"/>
                <c:pt idx="0">
                  <c:v>Male average cost</c:v>
                </c:pt>
              </c:strCache>
            </c:strRef>
          </c:tx>
          <c:spPr>
            <a:solidFill>
              <a:srgbClr val="3B7AA5">
                <a:alpha val="70000"/>
              </a:srgbClr>
            </a:solidFill>
            <a:ln>
              <a:noFill/>
            </a:ln>
            <a:effectLst/>
          </c:spPr>
          <c:invertIfNegative val="0"/>
          <c:dLbls>
            <c:numFmt formatCode="&quot;$&quot;#,##0;[Black]&quot;$&quot;#,##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'Figure 8 v 2'!$A$25:$A$30</c:f>
              <c:strCache>
                <c:ptCount val="6"/>
                <c:pt idx="0">
                  <c:v>65+</c:v>
                </c:pt>
                <c:pt idx="1">
                  <c:v>45-64</c:v>
                </c:pt>
                <c:pt idx="2">
                  <c:v>25-44</c:v>
                </c:pt>
                <c:pt idx="3">
                  <c:v>15-24</c:v>
                </c:pt>
                <c:pt idx="4">
                  <c:v>5-14</c:v>
                </c:pt>
                <c:pt idx="5">
                  <c:v>0-4</c:v>
                </c:pt>
              </c:strCache>
            </c:strRef>
          </c:cat>
          <c:val>
            <c:numRef>
              <c:f>'Figure 8 v 2'!$D$25:$D$30</c:f>
              <c:numCache>
                <c:formatCode>"$"#,##0.00</c:formatCode>
                <c:ptCount val="6"/>
                <c:pt idx="0">
                  <c:v>-33815.620000000003</c:v>
                </c:pt>
                <c:pt idx="1">
                  <c:v>-58173.553999999996</c:v>
                </c:pt>
                <c:pt idx="2">
                  <c:v>-62932.457199999997</c:v>
                </c:pt>
                <c:pt idx="3">
                  <c:v>-42094.713499999998</c:v>
                </c:pt>
                <c:pt idx="4">
                  <c:v>-18350.335299999999</c:v>
                </c:pt>
                <c:pt idx="5">
                  <c:v>-17452.023300000001</c:v>
                </c:pt>
              </c:numCache>
            </c:numRef>
          </c:val>
          <c:extLst>
            <c:ext xmlns:c16="http://schemas.microsoft.com/office/drawing/2014/chart" uri="{C3380CC4-5D6E-409C-BE32-E72D297353CC}">
              <c16:uniqueId val="{00000002-5263-4F9A-A0AD-D44DCE9F147F}"/>
            </c:ext>
          </c:extLst>
        </c:ser>
        <c:ser>
          <c:idx val="3"/>
          <c:order val="3"/>
          <c:tx>
            <c:strRef>
              <c:f>'Figure 8 v 2'!$E$24</c:f>
              <c:strCache>
                <c:ptCount val="1"/>
                <c:pt idx="0">
                  <c:v>Male median cost</c:v>
                </c:pt>
              </c:strCache>
            </c:strRef>
          </c:tx>
          <c:spPr>
            <a:solidFill>
              <a:srgbClr val="CFCFDF">
                <a:alpha val="69804"/>
              </a:srgbClr>
            </a:solidFill>
            <a:ln>
              <a:noFill/>
            </a:ln>
            <a:effectLst/>
          </c:spPr>
          <c:invertIfNegative val="0"/>
          <c:cat>
            <c:strRef>
              <c:f>'Figure 8 v 2'!$A$25:$A$30</c:f>
              <c:strCache>
                <c:ptCount val="6"/>
                <c:pt idx="0">
                  <c:v>65+</c:v>
                </c:pt>
                <c:pt idx="1">
                  <c:v>45-64</c:v>
                </c:pt>
                <c:pt idx="2">
                  <c:v>25-44</c:v>
                </c:pt>
                <c:pt idx="3">
                  <c:v>15-24</c:v>
                </c:pt>
                <c:pt idx="4">
                  <c:v>5-14</c:v>
                </c:pt>
                <c:pt idx="5">
                  <c:v>0-4</c:v>
                </c:pt>
              </c:strCache>
            </c:strRef>
          </c:cat>
          <c:val>
            <c:numRef>
              <c:f>'Figure 8 v 2'!$E$25:$E$30</c:f>
              <c:numCache>
                <c:formatCode>"$"#,##0.00</c:formatCode>
                <c:ptCount val="6"/>
                <c:pt idx="0">
                  <c:v>-17370.8</c:v>
                </c:pt>
                <c:pt idx="1">
                  <c:v>-24544</c:v>
                </c:pt>
                <c:pt idx="2">
                  <c:v>-28617.82</c:v>
                </c:pt>
                <c:pt idx="3">
                  <c:v>-21612.84</c:v>
                </c:pt>
                <c:pt idx="4">
                  <c:v>-13261.924999999999</c:v>
                </c:pt>
                <c:pt idx="5">
                  <c:v>-14502.48</c:v>
                </c:pt>
              </c:numCache>
            </c:numRef>
          </c:val>
          <c:extLst>
            <c:ext xmlns:c16="http://schemas.microsoft.com/office/drawing/2014/chart" uri="{C3380CC4-5D6E-409C-BE32-E72D297353CC}">
              <c16:uniqueId val="{00000003-5263-4F9A-A0AD-D44DCE9F147F}"/>
            </c:ext>
          </c:extLst>
        </c:ser>
        <c:dLbls>
          <c:showLegendKey val="0"/>
          <c:showVal val="0"/>
          <c:showCatName val="0"/>
          <c:showSerName val="0"/>
          <c:showPercent val="0"/>
          <c:showBubbleSize val="0"/>
        </c:dLbls>
        <c:gapWidth val="4"/>
        <c:overlap val="100"/>
        <c:axId val="670831656"/>
        <c:axId val="670832832"/>
      </c:barChart>
      <c:catAx>
        <c:axId val="670831656"/>
        <c:scaling>
          <c:orientation val="minMax"/>
        </c:scaling>
        <c:delete val="0"/>
        <c:axPos val="l"/>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t" anchorCtr="0"/>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70832832"/>
        <c:crosses val="autoZero"/>
        <c:auto val="1"/>
        <c:lblAlgn val="ctr"/>
        <c:lblOffset val="100"/>
        <c:noMultiLvlLbl val="0"/>
      </c:catAx>
      <c:valAx>
        <c:axId val="670832832"/>
        <c:scaling>
          <c:orientation val="minMax"/>
          <c:max val="70000"/>
          <c:min val="-80000"/>
        </c:scaling>
        <c:delete val="0"/>
        <c:axPos val="b"/>
        <c:majorGridlines>
          <c:spPr>
            <a:ln w="9525" cap="flat" cmpd="sng" algn="ctr">
              <a:solidFill>
                <a:schemeClr val="tx1">
                  <a:lumMod val="15000"/>
                  <a:lumOff val="85000"/>
                </a:schemeClr>
              </a:solidFill>
              <a:round/>
            </a:ln>
            <a:effectLst/>
          </c:spPr>
        </c:majorGridlines>
        <c:numFmt formatCode="&quot;$&quot;#,##0;[Black]&quot;$&quot;#,##0" sourceLinked="0"/>
        <c:majorTickMark val="none"/>
        <c:minorTickMark val="none"/>
        <c:tickLblPos val="low"/>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70831656"/>
        <c:crosses val="autoZero"/>
        <c:crossBetween val="between"/>
        <c:majorUnit val="20000"/>
      </c:valAx>
      <c:spPr>
        <a:noFill/>
        <a:ln>
          <a:noFill/>
        </a:ln>
        <a:effectLst/>
      </c:spPr>
    </c:plotArea>
    <c:legend>
      <c:legendPos val="b"/>
      <c:layout>
        <c:manualLayout>
          <c:xMode val="edge"/>
          <c:yMode val="edge"/>
          <c:x val="0"/>
          <c:y val="0.93944618033856875"/>
          <c:w val="0.97533791269665415"/>
          <c:h val="5.7026482800761023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AU" sz="1600" b="1">
                <a:solidFill>
                  <a:srgbClr val="7F7F7F"/>
                </a:solidFill>
              </a:rPr>
              <a:t>Total eligible individuals by disability category</a:t>
            </a:r>
          </a:p>
        </c:rich>
      </c:tx>
      <c:layout>
        <c:manualLayout>
          <c:xMode val="edge"/>
          <c:yMode val="edge"/>
          <c:x val="0.20998568360773084"/>
          <c:y val="3.9331366764995086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manualLayout>
          <c:layoutTarget val="inner"/>
          <c:xMode val="edge"/>
          <c:yMode val="edge"/>
          <c:x val="0.23312157091474681"/>
          <c:y val="0.13408062930186826"/>
          <c:w val="0.72783155438903469"/>
          <c:h val="0.77910172732833172"/>
        </c:manualLayout>
      </c:layout>
      <c:barChart>
        <c:barDir val="bar"/>
        <c:grouping val="clustered"/>
        <c:varyColors val="0"/>
        <c:ser>
          <c:idx val="0"/>
          <c:order val="0"/>
          <c:tx>
            <c:strRef>
              <c:f>'Figure 9 &amp; 10'!$B$1</c:f>
              <c:strCache>
                <c:ptCount val="1"/>
                <c:pt idx="0">
                  <c:v>This quarter</c:v>
                </c:pt>
              </c:strCache>
            </c:strRef>
          </c:tx>
          <c:spPr>
            <a:solidFill>
              <a:srgbClr val="F1C446">
                <a:alpha val="70000"/>
              </a:srgbClr>
            </a:solidFill>
            <a:ln>
              <a:solidFill>
                <a:srgbClr val="F1C446"/>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'Figure 9 &amp; 10'!$A$2:$A$14</c:f>
              <c:strCache>
                <c:ptCount val="13"/>
                <c:pt idx="0">
                  <c:v>Vision</c:v>
                </c:pt>
                <c:pt idx="1">
                  <c:v>Speech</c:v>
                </c:pt>
                <c:pt idx="2">
                  <c:v>Psychiatric</c:v>
                </c:pt>
                <c:pt idx="3">
                  <c:v>Physical</c:v>
                </c:pt>
                <c:pt idx="4">
                  <c:v>Other</c:v>
                </c:pt>
                <c:pt idx="5">
                  <c:v>Neurological</c:v>
                </c:pt>
                <c:pt idx="6">
                  <c:v>Learning/ADD</c:v>
                </c:pt>
                <c:pt idx="7">
                  <c:v>Intellectual disability</c:v>
                </c:pt>
                <c:pt idx="8">
                  <c:v>Hearing</c:v>
                </c:pt>
                <c:pt idx="9">
                  <c:v>Developmental delay</c:v>
                </c:pt>
                <c:pt idx="10">
                  <c:v>Deaf/blind</c:v>
                </c:pt>
                <c:pt idx="11">
                  <c:v>Autism</c:v>
                </c:pt>
                <c:pt idx="12">
                  <c:v>Acquired brain injury</c:v>
                </c:pt>
              </c:strCache>
            </c:strRef>
          </c:cat>
          <c:val>
            <c:numRef>
              <c:f>'Figure 9 &amp; 10'!$B$2:$B$14</c:f>
              <c:numCache>
                <c:formatCode>[=0]0;[&lt;5]"&lt;5";#,##0</c:formatCode>
                <c:ptCount val="13"/>
                <c:pt idx="0">
                  <c:v>125</c:v>
                </c:pt>
                <c:pt idx="1">
                  <c:v>1</c:v>
                </c:pt>
                <c:pt idx="2">
                  <c:v>495</c:v>
                </c:pt>
                <c:pt idx="3">
                  <c:v>688</c:v>
                </c:pt>
                <c:pt idx="4">
                  <c:v>19</c:v>
                </c:pt>
                <c:pt idx="5">
                  <c:v>566</c:v>
                </c:pt>
                <c:pt idx="6">
                  <c:v>3</c:v>
                </c:pt>
                <c:pt idx="7">
                  <c:v>1957</c:v>
                </c:pt>
                <c:pt idx="8">
                  <c:v>172</c:v>
                </c:pt>
                <c:pt idx="9">
                  <c:v>404</c:v>
                </c:pt>
                <c:pt idx="10">
                  <c:v>31</c:v>
                </c:pt>
                <c:pt idx="11">
                  <c:v>1947</c:v>
                </c:pt>
                <c:pt idx="12">
                  <c:v>213</c:v>
                </c:pt>
              </c:numCache>
            </c:numRef>
          </c:val>
          <c:extLst>
            <c:ext xmlns:c16="http://schemas.microsoft.com/office/drawing/2014/chart" uri="{C3380CC4-5D6E-409C-BE32-E72D297353CC}">
              <c16:uniqueId val="{00000000-40B5-42F3-86B6-3FCBF03A59D0}"/>
            </c:ext>
          </c:extLst>
        </c:ser>
        <c:dLbls>
          <c:showLegendKey val="0"/>
          <c:showVal val="0"/>
          <c:showCatName val="0"/>
          <c:showSerName val="0"/>
          <c:showPercent val="0"/>
          <c:showBubbleSize val="0"/>
        </c:dLbls>
        <c:gapWidth val="20"/>
        <c:axId val="670836360"/>
        <c:axId val="670835576"/>
      </c:barChart>
      <c:catAx>
        <c:axId val="670836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70835576"/>
        <c:crosses val="autoZero"/>
        <c:auto val="1"/>
        <c:lblAlgn val="ctr"/>
        <c:lblOffset val="100"/>
        <c:noMultiLvlLbl val="0"/>
      </c:catAx>
      <c:valAx>
        <c:axId val="670835576"/>
        <c:scaling>
          <c:orientation val="minMax"/>
        </c:scaling>
        <c:delete val="0"/>
        <c:axPos val="b"/>
        <c:majorGridlines>
          <c:spPr>
            <a:ln w="9525" cap="flat" cmpd="sng" algn="ctr">
              <a:solidFill>
                <a:schemeClr val="tx1">
                  <a:lumMod val="15000"/>
                  <a:lumOff val="85000"/>
                </a:schemeClr>
              </a:solidFill>
              <a:round/>
            </a:ln>
            <a:effectLst/>
          </c:spPr>
        </c:majorGridlines>
        <c:numFmt formatCode="[=0]0;[&lt;5]&quot;&lt;5&quot;;#,##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7083636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AU" sz="1600" b="1">
                <a:solidFill>
                  <a:srgbClr val="7F7F7F"/>
                </a:solidFill>
              </a:rPr>
              <a:t>Average</a:t>
            </a:r>
            <a:r>
              <a:rPr lang="en-AU" sz="1600" b="1" baseline="0">
                <a:solidFill>
                  <a:srgbClr val="7F7F7F"/>
                </a:solidFill>
              </a:rPr>
              <a:t> and median c</a:t>
            </a:r>
            <a:r>
              <a:rPr lang="en-AU" sz="1600" b="1">
                <a:solidFill>
                  <a:srgbClr val="7F7F7F"/>
                </a:solidFill>
              </a:rPr>
              <a:t>ost of packages by disability category</a:t>
            </a:r>
          </a:p>
        </c:rich>
      </c:tx>
      <c:layout>
        <c:manualLayout>
          <c:xMode val="edge"/>
          <c:yMode val="edge"/>
          <c:x val="0.15442227392030539"/>
          <c:y val="3.3085194375516956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manualLayout>
          <c:layoutTarget val="inner"/>
          <c:xMode val="edge"/>
          <c:yMode val="edge"/>
          <c:x val="0.23498587603235813"/>
          <c:y val="0.16591651849970365"/>
          <c:w val="0.71049314583477652"/>
          <c:h val="0.74726584735220758"/>
        </c:manualLayout>
      </c:layout>
      <c:barChart>
        <c:barDir val="bar"/>
        <c:grouping val="clustered"/>
        <c:varyColors val="0"/>
        <c:ser>
          <c:idx val="0"/>
          <c:order val="0"/>
          <c:tx>
            <c:strRef>
              <c:f>'Figure 9 &amp; 10'!$B$23</c:f>
              <c:strCache>
                <c:ptCount val="1"/>
                <c:pt idx="0">
                  <c:v>Average cost</c:v>
                </c:pt>
              </c:strCache>
            </c:strRef>
          </c:tx>
          <c:spPr>
            <a:solidFill>
              <a:srgbClr val="F1C446">
                <a:alpha val="70000"/>
              </a:srgbClr>
            </a:solidFill>
            <a:ln>
              <a:solidFill>
                <a:srgbClr val="F1C446"/>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'Figure 9 &amp; 10'!$A$24:$A$36</c:f>
              <c:strCache>
                <c:ptCount val="13"/>
                <c:pt idx="0">
                  <c:v>Vision</c:v>
                </c:pt>
                <c:pt idx="1">
                  <c:v>Speech</c:v>
                </c:pt>
                <c:pt idx="2">
                  <c:v>Psychiatric</c:v>
                </c:pt>
                <c:pt idx="3">
                  <c:v>Physical</c:v>
                </c:pt>
                <c:pt idx="4">
                  <c:v>Other</c:v>
                </c:pt>
                <c:pt idx="5">
                  <c:v>Neurological</c:v>
                </c:pt>
                <c:pt idx="6">
                  <c:v>Learning/ADD</c:v>
                </c:pt>
                <c:pt idx="7">
                  <c:v>Intellectual disability</c:v>
                </c:pt>
                <c:pt idx="8">
                  <c:v>Hearing</c:v>
                </c:pt>
                <c:pt idx="9">
                  <c:v>Developmental delay</c:v>
                </c:pt>
                <c:pt idx="10">
                  <c:v>Deaf/blind</c:v>
                </c:pt>
                <c:pt idx="11">
                  <c:v>Autism</c:v>
                </c:pt>
                <c:pt idx="12">
                  <c:v>Acquired brain injury</c:v>
                </c:pt>
              </c:strCache>
            </c:strRef>
          </c:cat>
          <c:val>
            <c:numRef>
              <c:f>'Figure 9 &amp; 10'!$B$24:$B$36</c:f>
              <c:numCache>
                <c:formatCode>"$"#,##0</c:formatCode>
                <c:ptCount val="13"/>
                <c:pt idx="0">
                  <c:v>25278.109100000001</c:v>
                </c:pt>
                <c:pt idx="1">
                  <c:v>18968.2</c:v>
                </c:pt>
                <c:pt idx="2">
                  <c:v>20404.2572</c:v>
                </c:pt>
                <c:pt idx="3">
                  <c:v>42198.927499999998</c:v>
                </c:pt>
                <c:pt idx="4">
                  <c:v>23039.595000000001</c:v>
                </c:pt>
                <c:pt idx="5">
                  <c:v>45708.282399999996</c:v>
                </c:pt>
                <c:pt idx="6">
                  <c:v>24198.333299999998</c:v>
                </c:pt>
                <c:pt idx="7">
                  <c:v>59635.048499999997</c:v>
                </c:pt>
                <c:pt idx="8">
                  <c:v>12826.0995</c:v>
                </c:pt>
                <c:pt idx="9">
                  <c:v>17020.239099999999</c:v>
                </c:pt>
                <c:pt idx="10">
                  <c:v>23396.2729</c:v>
                </c:pt>
                <c:pt idx="11">
                  <c:v>21154.747500000001</c:v>
                </c:pt>
                <c:pt idx="12">
                  <c:v>79549.382500000007</c:v>
                </c:pt>
              </c:numCache>
            </c:numRef>
          </c:val>
          <c:extLst>
            <c:ext xmlns:c16="http://schemas.microsoft.com/office/drawing/2014/chart" uri="{C3380CC4-5D6E-409C-BE32-E72D297353CC}">
              <c16:uniqueId val="{00000000-8471-49D3-9C06-E33ACD628C5E}"/>
            </c:ext>
          </c:extLst>
        </c:ser>
        <c:ser>
          <c:idx val="1"/>
          <c:order val="1"/>
          <c:tx>
            <c:strRef>
              <c:f>'Figure 9 &amp; 10'!$C$23</c:f>
              <c:strCache>
                <c:ptCount val="1"/>
                <c:pt idx="0">
                  <c:v>Median cost</c:v>
                </c:pt>
              </c:strCache>
            </c:strRef>
          </c:tx>
          <c:spPr>
            <a:solidFill>
              <a:srgbClr val="DAD7D3">
                <a:alpha val="70000"/>
              </a:srgbClr>
            </a:solidFill>
            <a:ln>
              <a:solidFill>
                <a:srgbClr val="DAD7D3"/>
              </a:solidFill>
            </a:ln>
            <a:effectLst/>
          </c:spPr>
          <c:invertIfNegative val="0"/>
          <c:cat>
            <c:strRef>
              <c:f>'Figure 9 &amp; 10'!$A$24:$A$36</c:f>
              <c:strCache>
                <c:ptCount val="13"/>
                <c:pt idx="0">
                  <c:v>Vision</c:v>
                </c:pt>
                <c:pt idx="1">
                  <c:v>Speech</c:v>
                </c:pt>
                <c:pt idx="2">
                  <c:v>Psychiatric</c:v>
                </c:pt>
                <c:pt idx="3">
                  <c:v>Physical</c:v>
                </c:pt>
                <c:pt idx="4">
                  <c:v>Other</c:v>
                </c:pt>
                <c:pt idx="5">
                  <c:v>Neurological</c:v>
                </c:pt>
                <c:pt idx="6">
                  <c:v>Learning/ADD</c:v>
                </c:pt>
                <c:pt idx="7">
                  <c:v>Intellectual disability</c:v>
                </c:pt>
                <c:pt idx="8">
                  <c:v>Hearing</c:v>
                </c:pt>
                <c:pt idx="9">
                  <c:v>Developmental delay</c:v>
                </c:pt>
                <c:pt idx="10">
                  <c:v>Deaf/blind</c:v>
                </c:pt>
                <c:pt idx="11">
                  <c:v>Autism</c:v>
                </c:pt>
                <c:pt idx="12">
                  <c:v>Acquired brain injury</c:v>
                </c:pt>
              </c:strCache>
            </c:strRef>
          </c:cat>
          <c:val>
            <c:numRef>
              <c:f>'Figure 9 &amp; 10'!$C$24:$C$36</c:f>
              <c:numCache>
                <c:formatCode>\$#,##0;\-\$#,##0;\$#,##0</c:formatCode>
                <c:ptCount val="13"/>
                <c:pt idx="0">
                  <c:v>17375.990000000002</c:v>
                </c:pt>
                <c:pt idx="1">
                  <c:v>18968.2</c:v>
                </c:pt>
                <c:pt idx="2">
                  <c:v>16592.43</c:v>
                </c:pt>
                <c:pt idx="3">
                  <c:v>18679.150000000001</c:v>
                </c:pt>
                <c:pt idx="4">
                  <c:v>16943</c:v>
                </c:pt>
                <c:pt idx="5">
                  <c:v>21062.02</c:v>
                </c:pt>
                <c:pt idx="6">
                  <c:v>24377</c:v>
                </c:pt>
                <c:pt idx="7">
                  <c:v>30045.22</c:v>
                </c:pt>
                <c:pt idx="8">
                  <c:v>10036.5</c:v>
                </c:pt>
                <c:pt idx="9">
                  <c:v>13026.81</c:v>
                </c:pt>
                <c:pt idx="10">
                  <c:v>21707.955000000002</c:v>
                </c:pt>
                <c:pt idx="11">
                  <c:v>14260</c:v>
                </c:pt>
                <c:pt idx="12">
                  <c:v>34864</c:v>
                </c:pt>
              </c:numCache>
            </c:numRef>
          </c:val>
          <c:extLst>
            <c:ext xmlns:c16="http://schemas.microsoft.com/office/drawing/2014/chart" uri="{C3380CC4-5D6E-409C-BE32-E72D297353CC}">
              <c16:uniqueId val="{00000001-8471-49D3-9C06-E33ACD628C5E}"/>
            </c:ext>
          </c:extLst>
        </c:ser>
        <c:dLbls>
          <c:showLegendKey val="0"/>
          <c:showVal val="0"/>
          <c:showCatName val="0"/>
          <c:showSerName val="0"/>
          <c:showPercent val="0"/>
          <c:showBubbleSize val="0"/>
        </c:dLbls>
        <c:gapWidth val="20"/>
        <c:axId val="670836752"/>
        <c:axId val="670837928"/>
      </c:barChart>
      <c:catAx>
        <c:axId val="6708367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70837928"/>
        <c:crosses val="autoZero"/>
        <c:auto val="1"/>
        <c:lblAlgn val="ctr"/>
        <c:lblOffset val="100"/>
        <c:noMultiLvlLbl val="0"/>
      </c:catAx>
      <c:valAx>
        <c:axId val="670837928"/>
        <c:scaling>
          <c:orientation val="minMax"/>
        </c:scaling>
        <c:delete val="0"/>
        <c:axPos val="b"/>
        <c:majorGridlines>
          <c:spPr>
            <a:ln w="9525" cap="flat" cmpd="sng" algn="ctr">
              <a:solidFill>
                <a:schemeClr val="tx1">
                  <a:lumMod val="15000"/>
                  <a:lumOff val="85000"/>
                </a:schemeClr>
              </a:solidFill>
              <a:round/>
            </a:ln>
            <a:effectLst/>
          </c:spPr>
        </c:majorGridlines>
        <c:numFmt formatCode="&quot;$&quot;#,##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670836752"/>
        <c:crosses val="autoZero"/>
        <c:crossBetween val="between"/>
        <c:majorUnit val="20000"/>
      </c:valAx>
      <c:spPr>
        <a:noFill/>
        <a:ln>
          <a:noFill/>
        </a:ln>
        <a:effectLst/>
      </c:spPr>
    </c:plotArea>
    <c:legend>
      <c:legendPos val="b"/>
      <c:layout>
        <c:manualLayout>
          <c:xMode val="edge"/>
          <c:yMode val="edge"/>
          <c:x val="0.63865306609401096"/>
          <c:y val="0.82805780791048766"/>
          <c:w val="0.35824027678358389"/>
          <c:h val="5.2769321948900307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AU" sz="1600" b="1">
                <a:solidFill>
                  <a:srgbClr val="7F7F7F"/>
                </a:solidFill>
              </a:rPr>
              <a:t>Proportion</a:t>
            </a:r>
            <a:r>
              <a:rPr lang="en-AU" sz="1600" b="1" baseline="0">
                <a:solidFill>
                  <a:srgbClr val="7F7F7F"/>
                </a:solidFill>
              </a:rPr>
              <a:t> of plans by package cost</a:t>
            </a:r>
            <a:endParaRPr lang="en-AU" sz="1600" b="1">
              <a:solidFill>
                <a:srgbClr val="7F7F7F"/>
              </a:solidFill>
            </a:endParaRPr>
          </a:p>
        </c:rich>
      </c:tx>
      <c:layout>
        <c:manualLayout>
          <c:xMode val="edge"/>
          <c:yMode val="edge"/>
          <c:x val="0.2419270460510618"/>
          <c:y val="3.9331366764995086E-3"/>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manualLayout>
          <c:layoutTarget val="inner"/>
          <c:xMode val="edge"/>
          <c:yMode val="edge"/>
          <c:x val="0.21949877714149363"/>
          <c:y val="0.11694547031178623"/>
          <c:w val="0.74828531376759722"/>
          <c:h val="0.80270054738732877"/>
        </c:manualLayout>
      </c:layout>
      <c:barChart>
        <c:barDir val="bar"/>
        <c:grouping val="clustered"/>
        <c:varyColors val="0"/>
        <c:ser>
          <c:idx val="0"/>
          <c:order val="0"/>
          <c:spPr>
            <a:solidFill>
              <a:srgbClr val="F1C446">
                <a:alpha val="70000"/>
              </a:srgbClr>
            </a:solidFill>
            <a:ln>
              <a:solidFill>
                <a:srgbClr val="F1C446"/>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'Figure 11'!$A$2:$A$11</c:f>
              <c:strCache>
                <c:ptCount val="10"/>
                <c:pt idx="0">
                  <c:v>unfunded</c:v>
                </c:pt>
                <c:pt idx="1">
                  <c:v>$250,000 +</c:v>
                </c:pt>
                <c:pt idx="2">
                  <c:v>$200,000 - $250,000</c:v>
                </c:pt>
                <c:pt idx="3">
                  <c:v>$150,000 - $200,000</c:v>
                </c:pt>
                <c:pt idx="4">
                  <c:v>$100,000 - $150,000</c:v>
                </c:pt>
                <c:pt idx="5">
                  <c:v>$50,000 - $100,000</c:v>
                </c:pt>
                <c:pt idx="6">
                  <c:v>$30,000 - $50,000</c:v>
                </c:pt>
                <c:pt idx="7">
                  <c:v>$10,000 - $30,000</c:v>
                </c:pt>
                <c:pt idx="8">
                  <c:v>$5,000 - $10,000</c:v>
                </c:pt>
                <c:pt idx="9">
                  <c:v>$0 - $5,000</c:v>
                </c:pt>
              </c:strCache>
            </c:strRef>
          </c:cat>
          <c:val>
            <c:numRef>
              <c:f>'Figure 11'!$B$2:$B$11</c:f>
              <c:numCache>
                <c:formatCode>0%</c:formatCode>
                <c:ptCount val="10"/>
                <c:pt idx="0">
                  <c:v>4.2424242424242427E-2</c:v>
                </c:pt>
                <c:pt idx="1">
                  <c:v>1.8003565062388593E-2</c:v>
                </c:pt>
                <c:pt idx="2">
                  <c:v>2.3351158645276291E-2</c:v>
                </c:pt>
                <c:pt idx="3">
                  <c:v>2.6381461675579324E-2</c:v>
                </c:pt>
                <c:pt idx="4">
                  <c:v>2.7450980392156862E-2</c:v>
                </c:pt>
                <c:pt idx="5">
                  <c:v>7.9500891265597146E-2</c:v>
                </c:pt>
                <c:pt idx="6">
                  <c:v>0.12085561497326203</c:v>
                </c:pt>
                <c:pt idx="7">
                  <c:v>0.47629233511586455</c:v>
                </c:pt>
                <c:pt idx="8">
                  <c:v>0.135650623885918</c:v>
                </c:pt>
                <c:pt idx="9">
                  <c:v>5.0089126559714793E-2</c:v>
                </c:pt>
              </c:numCache>
            </c:numRef>
          </c:val>
          <c:extLst>
            <c:ext xmlns:c15="http://schemas.microsoft.com/office/drawing/2012/chart" uri="{02D57815-91ED-43cb-92C2-25804820EDAC}">
              <c15:filteredSeriesTitle>
                <c15:tx>
                  <c:strRef>
                    <c:extLst>
                      <c:ext uri="{02D57815-91ED-43cb-92C2-25804820EDAC}">
                        <c15:formulaRef>
                          <c15:sqref>'Figure 11'!#REF!</c15:sqref>
                        </c15:formulaRef>
                      </c:ext>
                    </c:extLst>
                    <c:strCache>
                      <c:ptCount val="1"/>
                      <c:pt idx="0">
                        <c:v>#REF!</c:v>
                      </c:pt>
                    </c:strCache>
                  </c:strRef>
                </c15:tx>
              </c15:filteredSeriesTitle>
            </c:ext>
            <c:ext xmlns:c16="http://schemas.microsoft.com/office/drawing/2014/chart" uri="{C3380CC4-5D6E-409C-BE32-E72D297353CC}">
              <c16:uniqueId val="{00000000-5170-4E0D-86F7-D7F7A22C355D}"/>
            </c:ext>
          </c:extLst>
        </c:ser>
        <c:dLbls>
          <c:showLegendKey val="0"/>
          <c:showVal val="0"/>
          <c:showCatName val="0"/>
          <c:showSerName val="0"/>
          <c:showPercent val="0"/>
          <c:showBubbleSize val="0"/>
        </c:dLbls>
        <c:gapWidth val="20"/>
        <c:axId val="176948800"/>
        <c:axId val="176947232"/>
      </c:barChart>
      <c:catAx>
        <c:axId val="1769488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76947232"/>
        <c:crosses val="autoZero"/>
        <c:auto val="1"/>
        <c:lblAlgn val="ctr"/>
        <c:lblOffset val="100"/>
        <c:noMultiLvlLbl val="0"/>
      </c:catAx>
      <c:valAx>
        <c:axId val="176947232"/>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17694880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6A1BB1-6B37-4E27-8022-3E421D804B70}" type="doc">
      <dgm:prSet loTypeId="urn:microsoft.com/office/officeart/2005/8/layout/hProcess4" loCatId="process" qsTypeId="urn:microsoft.com/office/officeart/2005/8/quickstyle/simple1" qsCatId="simple" csTypeId="urn:microsoft.com/office/officeart/2005/8/colors/accent1_2" csCatId="accent1" phldr="1"/>
      <dgm:spPr/>
    </dgm:pt>
    <dgm:pt modelId="{0F65B345-607F-424C-9D91-0FB99C1B58EF}">
      <dgm:prSet phldrT="[Text]" custT="1"/>
      <dgm:spPr/>
      <dgm:t>
        <a:bodyPr/>
        <a:lstStyle/>
        <a:p>
          <a:r>
            <a:rPr lang="en-US" sz="1000">
              <a:latin typeface="Arial" panose="020B0604020202020204" pitchFamily="34" charset="0"/>
              <a:cs typeface="Arial" panose="020B0604020202020204" pitchFamily="34" charset="0"/>
            </a:rPr>
            <a:t>Consent received</a:t>
          </a:r>
        </a:p>
      </dgm:t>
    </dgm:pt>
    <dgm:pt modelId="{2B994DB6-AAD8-4644-9729-5B78318EBE41}" type="parTrans" cxnId="{3015E4C9-96C3-4202-8AB0-AF991561EA1C}">
      <dgm:prSet/>
      <dgm:spPr/>
      <dgm:t>
        <a:bodyPr/>
        <a:lstStyle/>
        <a:p>
          <a:endParaRPr lang="en-US"/>
        </a:p>
      </dgm:t>
    </dgm:pt>
    <dgm:pt modelId="{9B47B3A8-EE3A-4AD9-AFA0-D4C173A49B96}" type="sibTrans" cxnId="{3015E4C9-96C3-4202-8AB0-AF991561EA1C}">
      <dgm:prSet/>
      <dgm:spPr/>
      <dgm:t>
        <a:bodyPr/>
        <a:lstStyle/>
        <a:p>
          <a:endParaRPr lang="en-US"/>
        </a:p>
      </dgm:t>
    </dgm:pt>
    <dgm:pt modelId="{566D2225-D745-4303-B8B8-CA4AA4F2A20A}">
      <dgm:prSet phldrT="[Text]" custT="1"/>
      <dgm:spPr/>
      <dgm:t>
        <a:bodyPr/>
        <a:lstStyle/>
        <a:p>
          <a:r>
            <a:rPr lang="en-US" sz="1000">
              <a:latin typeface="Arial" panose="020B0604020202020204" pitchFamily="34" charset="0"/>
              <a:cs typeface="Arial" panose="020B0604020202020204" pitchFamily="34" charset="0"/>
            </a:rPr>
            <a:t>Eligibility</a:t>
          </a:r>
        </a:p>
      </dgm:t>
    </dgm:pt>
    <dgm:pt modelId="{855E72A8-C5E0-47EB-9572-E9274D5477F8}" type="parTrans" cxnId="{86BBD067-4EED-4C1C-A6B4-986B871AC105}">
      <dgm:prSet/>
      <dgm:spPr/>
      <dgm:t>
        <a:bodyPr/>
        <a:lstStyle/>
        <a:p>
          <a:endParaRPr lang="en-US"/>
        </a:p>
      </dgm:t>
    </dgm:pt>
    <dgm:pt modelId="{BE82B016-1667-4918-8577-DDC343011D9B}" type="sibTrans" cxnId="{86BBD067-4EED-4C1C-A6B4-986B871AC105}">
      <dgm:prSet/>
      <dgm:spPr/>
      <dgm:t>
        <a:bodyPr/>
        <a:lstStyle/>
        <a:p>
          <a:endParaRPr lang="en-US"/>
        </a:p>
      </dgm:t>
    </dgm:pt>
    <dgm:pt modelId="{2D8F6039-1618-4376-8F3B-43A8EA0D8FBA}">
      <dgm:prSet phldrT="[Text]" custT="1"/>
      <dgm:spPr/>
      <dgm:t>
        <a:bodyPr/>
        <a:lstStyle/>
        <a:p>
          <a:r>
            <a:rPr lang="en-US" sz="1000">
              <a:latin typeface="Arial" panose="020B0604020202020204" pitchFamily="34" charset="0"/>
              <a:cs typeface="Arial" panose="020B0604020202020204" pitchFamily="34" charset="0"/>
            </a:rPr>
            <a:t>Local Coordinator allocated</a:t>
          </a:r>
        </a:p>
      </dgm:t>
    </dgm:pt>
    <dgm:pt modelId="{3EF3D337-2F62-49FE-9A8C-F8EC2836F57A}" type="parTrans" cxnId="{96A15834-A0CB-4974-A711-C3B981F015C8}">
      <dgm:prSet/>
      <dgm:spPr/>
      <dgm:t>
        <a:bodyPr/>
        <a:lstStyle/>
        <a:p>
          <a:endParaRPr lang="en-US"/>
        </a:p>
      </dgm:t>
    </dgm:pt>
    <dgm:pt modelId="{F3F48649-4D9A-4A0B-AEB3-1799DEE8ACFD}" type="sibTrans" cxnId="{96A15834-A0CB-4974-A711-C3B981F015C8}">
      <dgm:prSet/>
      <dgm:spPr/>
      <dgm:t>
        <a:bodyPr/>
        <a:lstStyle/>
        <a:p>
          <a:endParaRPr lang="en-US"/>
        </a:p>
      </dgm:t>
    </dgm:pt>
    <dgm:pt modelId="{520A1804-2E87-44D6-A6F3-4BD8534F78F3}">
      <dgm:prSet phldrT="[Text]" custT="1"/>
      <dgm:spPr/>
      <dgm:t>
        <a:bodyPr/>
        <a:lstStyle/>
        <a:p>
          <a:r>
            <a:rPr lang="en-US" sz="1000">
              <a:latin typeface="Arial" panose="020B0604020202020204" pitchFamily="34" charset="0"/>
              <a:cs typeface="Arial" panose="020B0604020202020204" pitchFamily="34" charset="0"/>
            </a:rPr>
            <a:t>Plan developed  and approved</a:t>
          </a:r>
        </a:p>
      </dgm:t>
    </dgm:pt>
    <dgm:pt modelId="{B3C7030C-4FF8-40FA-BEF3-2FAE406E060A}" type="parTrans" cxnId="{9682CA13-BE17-49F6-8821-FE6915D6BACF}">
      <dgm:prSet/>
      <dgm:spPr/>
      <dgm:t>
        <a:bodyPr/>
        <a:lstStyle/>
        <a:p>
          <a:endParaRPr lang="en-US"/>
        </a:p>
      </dgm:t>
    </dgm:pt>
    <dgm:pt modelId="{BFCA1CA7-F862-49E1-8728-65B3B2DBB282}" type="sibTrans" cxnId="{9682CA13-BE17-49F6-8821-FE6915D6BACF}">
      <dgm:prSet/>
      <dgm:spPr/>
      <dgm:t>
        <a:bodyPr/>
        <a:lstStyle/>
        <a:p>
          <a:endParaRPr lang="en-US"/>
        </a:p>
      </dgm:t>
    </dgm:pt>
    <dgm:pt modelId="{E0B2FF94-D398-45DB-9DF3-B4C1428BBCA8}">
      <dgm:prSet phldrT="[Text]" custT="1"/>
      <dgm:spPr/>
      <dgm:t>
        <a:bodyPr lIns="18000" tIns="18000" rIns="18000" bIns="18000"/>
        <a:lstStyle/>
        <a:p>
          <a:pPr marL="0"/>
          <a:r>
            <a:rPr lang="en-US" sz="900" baseline="0">
              <a:solidFill>
                <a:schemeClr val="bg1"/>
              </a:solidFill>
            </a:rPr>
            <a:t> </a:t>
          </a:r>
          <a:r>
            <a:rPr lang="en-US" sz="1100">
              <a:latin typeface="Arial" panose="020B0604020202020204" pitchFamily="34" charset="0"/>
              <a:cs typeface="Arial" panose="020B0604020202020204" pitchFamily="34" charset="0"/>
            </a:rPr>
            <a:t>A determination on the individual's eligibility is made, based on age, residency and disability criteria.</a:t>
          </a:r>
          <a:endParaRPr lang="en-US" sz="900">
            <a:latin typeface="Arial" panose="020B0604020202020204" pitchFamily="34" charset="0"/>
            <a:cs typeface="Arial" panose="020B0604020202020204" pitchFamily="34" charset="0"/>
          </a:endParaRPr>
        </a:p>
      </dgm:t>
      <dgm:extLst>
        <a:ext uri="{E40237B7-FDA0-4F09-8148-C483321AD2D9}">
          <dgm14:cNvPr xmlns:dgm14="http://schemas.microsoft.com/office/drawing/2010/diagram" id="0" name="" descr="Step 2: The person is informed of their eligibility. Eligibility is based on citizenship, age, and level of disability."/>
        </a:ext>
      </dgm:extLst>
    </dgm:pt>
    <dgm:pt modelId="{903A04E0-4385-4649-A8EC-6E1BA2ED435F}" type="parTrans" cxnId="{81F83C1B-32BF-43C8-BBF5-68B5B4229E11}">
      <dgm:prSet/>
      <dgm:spPr/>
      <dgm:t>
        <a:bodyPr/>
        <a:lstStyle/>
        <a:p>
          <a:endParaRPr lang="en-US"/>
        </a:p>
      </dgm:t>
    </dgm:pt>
    <dgm:pt modelId="{533BD10F-CB76-49FC-AAFF-8565E75CBC11}" type="sibTrans" cxnId="{81F83C1B-32BF-43C8-BBF5-68B5B4229E11}">
      <dgm:prSet/>
      <dgm:spPr/>
      <dgm:t>
        <a:bodyPr/>
        <a:lstStyle/>
        <a:p>
          <a:endParaRPr lang="en-US"/>
        </a:p>
      </dgm:t>
    </dgm:pt>
    <dgm:pt modelId="{80C60126-A113-4481-AA8B-42018EB9C7D8}">
      <dgm:prSet phldrT="[Text]" custT="1"/>
      <dgm:spPr/>
      <dgm:t>
        <a:bodyPr lIns="18000" tIns="18000" rIns="18000" bIns="18000"/>
        <a:lstStyle/>
        <a:p>
          <a:pPr marL="0" indent="0">
            <a:lnSpc>
              <a:spcPct val="100000"/>
            </a:lnSpc>
            <a:spcAft>
              <a:spcPts val="0"/>
            </a:spcAft>
          </a:pPr>
          <a:r>
            <a:rPr lang="en-US" sz="1050" baseline="0">
              <a:solidFill>
                <a:schemeClr val="bg1"/>
              </a:solidFill>
            </a:rPr>
            <a:t> </a:t>
          </a:r>
          <a:r>
            <a:rPr lang="en-US" sz="1100" baseline="0">
              <a:latin typeface="Arial" panose="020B0604020202020204" pitchFamily="34" charset="0"/>
              <a:cs typeface="Arial" panose="020B0604020202020204" pitchFamily="34" charset="0"/>
            </a:rPr>
            <a:t>Where eligible, the individual is linked to a Local Coordinator, and the planning process commences.</a:t>
          </a:r>
        </a:p>
      </dgm:t>
      <dgm:extLst>
        <a:ext uri="{E40237B7-FDA0-4F09-8148-C483321AD2D9}">
          <dgm14:cNvPr xmlns:dgm14="http://schemas.microsoft.com/office/drawing/2010/diagram" id="0" name="" descr="Step 3: A Local Coordinator is allocated to the participant, and makes first contact to commence the planning process."/>
        </a:ext>
      </dgm:extLst>
    </dgm:pt>
    <dgm:pt modelId="{45C5047F-6288-4A62-92FB-EEDA92786FA6}" type="parTrans" cxnId="{5B11B005-785B-452C-AC59-0416B6A0607D}">
      <dgm:prSet/>
      <dgm:spPr/>
      <dgm:t>
        <a:bodyPr/>
        <a:lstStyle/>
        <a:p>
          <a:endParaRPr lang="en-US"/>
        </a:p>
      </dgm:t>
    </dgm:pt>
    <dgm:pt modelId="{ED23FC83-E971-4163-B992-D346B093AFC3}" type="sibTrans" cxnId="{5B11B005-785B-452C-AC59-0416B6A0607D}">
      <dgm:prSet/>
      <dgm:spPr/>
      <dgm:t>
        <a:bodyPr/>
        <a:lstStyle/>
        <a:p>
          <a:endParaRPr lang="en-US"/>
        </a:p>
      </dgm:t>
    </dgm:pt>
    <dgm:pt modelId="{75B1A508-8DC0-48C1-945D-6C57FEA507B3}">
      <dgm:prSet phldrT="[Text]" custT="1"/>
      <dgm:spPr/>
      <dgm:t>
        <a:bodyPr lIns="18000" tIns="18000" rIns="18000" bIns="18000"/>
        <a:lstStyle/>
        <a:p>
          <a:pPr marL="0" indent="0">
            <a:lnSpc>
              <a:spcPct val="100000"/>
            </a:lnSpc>
            <a:spcAft>
              <a:spcPts val="0"/>
            </a:spcAft>
          </a:pPr>
          <a:r>
            <a:rPr lang="en-US" sz="1000" baseline="0">
              <a:solidFill>
                <a:schemeClr val="bg1"/>
              </a:solidFill>
              <a:latin typeface="Arial" panose="020B0604020202020204" pitchFamily="34" charset="0"/>
              <a:cs typeface="Arial" panose="020B0604020202020204" pitchFamily="34" charset="0"/>
            </a:rPr>
            <a:t> </a:t>
          </a:r>
          <a:r>
            <a:rPr lang="en-US" sz="1100">
              <a:latin typeface="Arial" panose="020B0604020202020204" pitchFamily="34" charset="0"/>
              <a:cs typeface="Arial" panose="020B0604020202020204" pitchFamily="34" charset="0"/>
            </a:rPr>
            <a:t>A plan is developed with the individual and is approved. Each plan is usually for a duration of one year and is reviewed at the end of this time.</a:t>
          </a:r>
        </a:p>
      </dgm:t>
      <dgm:extLst>
        <a:ext uri="{E40237B7-FDA0-4F09-8148-C483321AD2D9}">
          <dgm14:cNvPr xmlns:dgm14="http://schemas.microsoft.com/office/drawing/2010/diagram" id="0" name="" descr="Step 4: A plan is developed with the participant and goes through an approval process.  This plan is usually one year in duration."/>
        </a:ext>
      </dgm:extLst>
    </dgm:pt>
    <dgm:pt modelId="{19E62594-5929-4F5E-A898-7577D79C333B}" type="parTrans" cxnId="{07F7BBBB-D7B7-4357-ADFE-50E2DAB70483}">
      <dgm:prSet/>
      <dgm:spPr/>
      <dgm:t>
        <a:bodyPr/>
        <a:lstStyle/>
        <a:p>
          <a:endParaRPr lang="en-US"/>
        </a:p>
      </dgm:t>
    </dgm:pt>
    <dgm:pt modelId="{C6BC8DFF-C70B-45E5-B13C-01E5090A0D0D}" type="sibTrans" cxnId="{07F7BBBB-D7B7-4357-ADFE-50E2DAB70483}">
      <dgm:prSet/>
      <dgm:spPr/>
      <dgm:t>
        <a:bodyPr/>
        <a:lstStyle/>
        <a:p>
          <a:endParaRPr lang="en-US"/>
        </a:p>
      </dgm:t>
    </dgm:pt>
    <dgm:pt modelId="{743BD3DC-7585-4446-B759-6B4BCF189C41}">
      <dgm:prSet phldrT="[Text]" custT="1"/>
      <dgm:spPr/>
      <dgm:t>
        <a:bodyPr lIns="18000" tIns="18000" rIns="18000" bIns="18000"/>
        <a:lstStyle/>
        <a:p>
          <a:pPr marL="0"/>
          <a:r>
            <a:rPr lang="en-US" sz="1100" baseline="0">
              <a:solidFill>
                <a:schemeClr val="bg1"/>
              </a:solidFill>
              <a:latin typeface="Arial" panose="020B0604020202020204" pitchFamily="34" charset="0"/>
              <a:cs typeface="Arial" panose="020B0604020202020204" pitchFamily="34" charset="0"/>
            </a:rPr>
            <a:t> </a:t>
          </a:r>
          <a:r>
            <a:rPr lang="en-US" sz="1100">
              <a:latin typeface="Arial" panose="020B0604020202020204" pitchFamily="34" charset="0"/>
              <a:cs typeface="Arial" panose="020B0604020202020204" pitchFamily="34" charset="0"/>
            </a:rPr>
            <a:t>An individual provides a completed consent form and the eligibility determination process commences.  </a:t>
          </a:r>
        </a:p>
      </dgm:t>
      <dgm:extLst>
        <a:ext uri="{E40237B7-FDA0-4F09-8148-C483321AD2D9}">
          <dgm14:cNvPr xmlns:dgm14="http://schemas.microsoft.com/office/drawing/2010/diagram" id="0" name="" descr="Step 1:  A person submits an application for an eligibility determination."/>
        </a:ext>
      </dgm:extLst>
    </dgm:pt>
    <dgm:pt modelId="{81BD5BA9-E719-4DEE-99D2-896AC69F395D}" type="sibTrans" cxnId="{903AC8C7-2DB2-4837-8CC3-9B295E0265EE}">
      <dgm:prSet/>
      <dgm:spPr/>
      <dgm:t>
        <a:bodyPr/>
        <a:lstStyle/>
        <a:p>
          <a:endParaRPr lang="en-US"/>
        </a:p>
      </dgm:t>
    </dgm:pt>
    <dgm:pt modelId="{3264BE1C-7B2D-474C-A33B-26EAD7F9D4BF}" type="parTrans" cxnId="{903AC8C7-2DB2-4837-8CC3-9B295E0265EE}">
      <dgm:prSet/>
      <dgm:spPr/>
      <dgm:t>
        <a:bodyPr/>
        <a:lstStyle/>
        <a:p>
          <a:endParaRPr lang="en-US"/>
        </a:p>
      </dgm:t>
    </dgm:pt>
    <dgm:pt modelId="{1AA32B07-1AFC-4406-96D4-D9E2C8820A20}" type="pres">
      <dgm:prSet presAssocID="{886A1BB1-6B37-4E27-8022-3E421D804B70}" presName="Name0" presStyleCnt="0">
        <dgm:presLayoutVars>
          <dgm:dir/>
          <dgm:animLvl val="lvl"/>
          <dgm:resizeHandles val="exact"/>
        </dgm:presLayoutVars>
      </dgm:prSet>
      <dgm:spPr/>
    </dgm:pt>
    <dgm:pt modelId="{C163A1D0-F749-4338-9AC3-B939A6A33167}" type="pres">
      <dgm:prSet presAssocID="{886A1BB1-6B37-4E27-8022-3E421D804B70}" presName="tSp" presStyleCnt="0"/>
      <dgm:spPr/>
    </dgm:pt>
    <dgm:pt modelId="{85F02A2B-F1C2-465C-8BC8-9DD538E0B4C6}" type="pres">
      <dgm:prSet presAssocID="{886A1BB1-6B37-4E27-8022-3E421D804B70}" presName="bSp" presStyleCnt="0"/>
      <dgm:spPr/>
    </dgm:pt>
    <dgm:pt modelId="{116DA429-5DF2-4C2B-8302-928E84B777F4}" type="pres">
      <dgm:prSet presAssocID="{886A1BB1-6B37-4E27-8022-3E421D804B70}" presName="process" presStyleCnt="0"/>
      <dgm:spPr/>
    </dgm:pt>
    <dgm:pt modelId="{E737D25C-8402-4D99-A384-6110B4D2D835}" type="pres">
      <dgm:prSet presAssocID="{0F65B345-607F-424C-9D91-0FB99C1B58EF}" presName="composite1" presStyleCnt="0"/>
      <dgm:spPr/>
    </dgm:pt>
    <dgm:pt modelId="{A5968A8D-135A-4542-8558-1A6722CF1D95}" type="pres">
      <dgm:prSet presAssocID="{0F65B345-607F-424C-9D91-0FB99C1B58EF}" presName="dummyNode1" presStyleLbl="node1" presStyleIdx="0" presStyleCnt="4"/>
      <dgm:spPr/>
    </dgm:pt>
    <dgm:pt modelId="{8F47D50D-1EC8-40C8-A953-EEEAD26E1067}" type="pres">
      <dgm:prSet presAssocID="{0F65B345-607F-424C-9D91-0FB99C1B58EF}" presName="childNode1" presStyleLbl="bgAcc1" presStyleIdx="0" presStyleCnt="4" custScaleX="121767" custScaleY="180164" custLinFactNeighborX="-29661" custLinFactNeighborY="-18651">
        <dgm:presLayoutVars>
          <dgm:bulletEnabled val="1"/>
        </dgm:presLayoutVars>
      </dgm:prSet>
      <dgm:spPr/>
    </dgm:pt>
    <dgm:pt modelId="{EF43FAEA-B705-43DC-B232-5F0942A9455A}" type="pres">
      <dgm:prSet presAssocID="{0F65B345-607F-424C-9D91-0FB99C1B58EF}" presName="childNode1tx" presStyleLbl="bgAcc1" presStyleIdx="0" presStyleCnt="4">
        <dgm:presLayoutVars>
          <dgm:bulletEnabled val="1"/>
        </dgm:presLayoutVars>
      </dgm:prSet>
      <dgm:spPr/>
    </dgm:pt>
    <dgm:pt modelId="{E5D9B136-50F7-4E55-9B25-7CBE34A76E1C}" type="pres">
      <dgm:prSet presAssocID="{0F65B345-607F-424C-9D91-0FB99C1B58EF}" presName="parentNode1" presStyleLbl="node1" presStyleIdx="0" presStyleCnt="4" custLinFactNeighborX="14529" custLinFactNeighborY="25660">
        <dgm:presLayoutVars>
          <dgm:chMax val="1"/>
          <dgm:bulletEnabled val="1"/>
        </dgm:presLayoutVars>
      </dgm:prSet>
      <dgm:spPr/>
    </dgm:pt>
    <dgm:pt modelId="{12B354E5-235F-4A39-B72E-68B9F9BFA3F7}" type="pres">
      <dgm:prSet presAssocID="{0F65B345-607F-424C-9D91-0FB99C1B58EF}" presName="connSite1" presStyleCnt="0"/>
      <dgm:spPr/>
    </dgm:pt>
    <dgm:pt modelId="{D89C1961-E0E7-4C44-86BD-AE811ABC18B4}" type="pres">
      <dgm:prSet presAssocID="{9B47B3A8-EE3A-4AD9-AFA0-D4C173A49B96}" presName="Name9" presStyleLbl="sibTrans2D1" presStyleIdx="0" presStyleCnt="3" custFlipVert="1" custScaleX="26335" custScaleY="26335" custLinFactNeighborX="-1384" custLinFactNeighborY="-36799"/>
      <dgm:spPr>
        <a:prstGeom prst="rightArrow">
          <a:avLst/>
        </a:prstGeom>
      </dgm:spPr>
    </dgm:pt>
    <dgm:pt modelId="{55B911B5-E3C6-48CB-A249-193DAD8B7DE5}" type="pres">
      <dgm:prSet presAssocID="{566D2225-D745-4303-B8B8-CA4AA4F2A20A}" presName="composite2" presStyleCnt="0"/>
      <dgm:spPr/>
    </dgm:pt>
    <dgm:pt modelId="{2ABDA785-DC6E-44F0-B2DE-181E650BD30D}" type="pres">
      <dgm:prSet presAssocID="{566D2225-D745-4303-B8B8-CA4AA4F2A20A}" presName="dummyNode2" presStyleLbl="node1" presStyleIdx="0" presStyleCnt="4"/>
      <dgm:spPr/>
    </dgm:pt>
    <dgm:pt modelId="{DEE14452-EB0B-447A-9DA3-4A6759F36D6E}" type="pres">
      <dgm:prSet presAssocID="{566D2225-D745-4303-B8B8-CA4AA4F2A20A}" presName="childNode2" presStyleLbl="bgAcc1" presStyleIdx="1" presStyleCnt="4" custScaleX="128930" custScaleY="157306" custLinFactNeighborX="-1314" custLinFactNeighborY="-9574">
        <dgm:presLayoutVars>
          <dgm:bulletEnabled val="1"/>
        </dgm:presLayoutVars>
      </dgm:prSet>
      <dgm:spPr/>
    </dgm:pt>
    <dgm:pt modelId="{C2011015-F1E1-44FD-B173-6DA727A743B6}" type="pres">
      <dgm:prSet presAssocID="{566D2225-D745-4303-B8B8-CA4AA4F2A20A}" presName="childNode2tx" presStyleLbl="bgAcc1" presStyleIdx="1" presStyleCnt="4">
        <dgm:presLayoutVars>
          <dgm:bulletEnabled val="1"/>
        </dgm:presLayoutVars>
      </dgm:prSet>
      <dgm:spPr/>
    </dgm:pt>
    <dgm:pt modelId="{439AE58E-0D14-4455-B4DB-D74FD371AC1F}" type="pres">
      <dgm:prSet presAssocID="{566D2225-D745-4303-B8B8-CA4AA4F2A20A}" presName="parentNode2" presStyleLbl="node1" presStyleIdx="1" presStyleCnt="4" custLinFactNeighborX="15470" custLinFactNeighborY="-71894">
        <dgm:presLayoutVars>
          <dgm:chMax val="0"/>
          <dgm:bulletEnabled val="1"/>
        </dgm:presLayoutVars>
      </dgm:prSet>
      <dgm:spPr/>
    </dgm:pt>
    <dgm:pt modelId="{A6741E79-8633-4142-A498-951D54781DC6}" type="pres">
      <dgm:prSet presAssocID="{566D2225-D745-4303-B8B8-CA4AA4F2A20A}" presName="connSite2" presStyleCnt="0"/>
      <dgm:spPr/>
    </dgm:pt>
    <dgm:pt modelId="{48E677F5-1BF4-49AD-B13A-D82124A1C4A5}" type="pres">
      <dgm:prSet presAssocID="{BE82B016-1667-4918-8577-DDC343011D9B}" presName="Name18" presStyleLbl="sibTrans2D1" presStyleIdx="1" presStyleCnt="3" custScaleX="23940" custScaleY="23940" custLinFactNeighborX="-3015" custLinFactNeighborY="13208"/>
      <dgm:spPr>
        <a:prstGeom prst="rightArrow">
          <a:avLst/>
        </a:prstGeom>
      </dgm:spPr>
    </dgm:pt>
    <dgm:pt modelId="{8952D2B1-C677-4FBC-9EE4-F132E462D60A}" type="pres">
      <dgm:prSet presAssocID="{2D8F6039-1618-4376-8F3B-43A8EA0D8FBA}" presName="composite1" presStyleCnt="0"/>
      <dgm:spPr/>
    </dgm:pt>
    <dgm:pt modelId="{F1EE1795-B3C2-49F1-8330-82B17FA4AE5B}" type="pres">
      <dgm:prSet presAssocID="{2D8F6039-1618-4376-8F3B-43A8EA0D8FBA}" presName="dummyNode1" presStyleLbl="node1" presStyleIdx="1" presStyleCnt="4"/>
      <dgm:spPr/>
    </dgm:pt>
    <dgm:pt modelId="{9F73960B-3202-4981-8299-8CB92709F271}" type="pres">
      <dgm:prSet presAssocID="{2D8F6039-1618-4376-8F3B-43A8EA0D8FBA}" presName="childNode1" presStyleLbl="bgAcc1" presStyleIdx="2" presStyleCnt="4" custScaleX="128930" custScaleY="176958" custLinFactNeighborX="8131" custLinFactNeighborY="-21554">
        <dgm:presLayoutVars>
          <dgm:bulletEnabled val="1"/>
        </dgm:presLayoutVars>
      </dgm:prSet>
      <dgm:spPr/>
    </dgm:pt>
    <dgm:pt modelId="{287C4152-C222-498E-BB57-5109DA18252F}" type="pres">
      <dgm:prSet presAssocID="{2D8F6039-1618-4376-8F3B-43A8EA0D8FBA}" presName="childNode1tx" presStyleLbl="bgAcc1" presStyleIdx="2" presStyleCnt="4">
        <dgm:presLayoutVars>
          <dgm:bulletEnabled val="1"/>
        </dgm:presLayoutVars>
      </dgm:prSet>
      <dgm:spPr/>
    </dgm:pt>
    <dgm:pt modelId="{18700627-CD26-4D3C-AE36-4A404BC04958}" type="pres">
      <dgm:prSet presAssocID="{2D8F6039-1618-4376-8F3B-43A8EA0D8FBA}" presName="parentNode1" presStyleLbl="node1" presStyleIdx="2" presStyleCnt="4" custScaleX="123499" custLinFactNeighborX="27601" custLinFactNeighborY="32571">
        <dgm:presLayoutVars>
          <dgm:chMax val="1"/>
          <dgm:bulletEnabled val="1"/>
        </dgm:presLayoutVars>
      </dgm:prSet>
      <dgm:spPr/>
    </dgm:pt>
    <dgm:pt modelId="{3C732489-21C2-48A6-B2DF-44AEEAC3061D}" type="pres">
      <dgm:prSet presAssocID="{2D8F6039-1618-4376-8F3B-43A8EA0D8FBA}" presName="connSite1" presStyleCnt="0"/>
      <dgm:spPr/>
    </dgm:pt>
    <dgm:pt modelId="{32817AC2-40AF-4D8F-B421-8DCE2353962D}" type="pres">
      <dgm:prSet presAssocID="{F3F48649-4D9A-4A0B-AEB3-1799DEE8ACFD}" presName="Name9" presStyleLbl="sibTrans2D1" presStyleIdx="2" presStyleCnt="3" custScaleX="26334" custScaleY="26334" custLinFactNeighborX="-524" custLinFactNeighborY="-30523"/>
      <dgm:spPr>
        <a:prstGeom prst="rightArrow">
          <a:avLst/>
        </a:prstGeom>
      </dgm:spPr>
    </dgm:pt>
    <dgm:pt modelId="{99F2135B-F416-4C5F-BAFF-15037F94752B}" type="pres">
      <dgm:prSet presAssocID="{520A1804-2E87-44D6-A6F3-4BD8534F78F3}" presName="composite2" presStyleCnt="0"/>
      <dgm:spPr/>
    </dgm:pt>
    <dgm:pt modelId="{5D9F482E-6C27-4B3C-826D-192D312DC4E1}" type="pres">
      <dgm:prSet presAssocID="{520A1804-2E87-44D6-A6F3-4BD8534F78F3}" presName="dummyNode2" presStyleLbl="node1" presStyleIdx="2" presStyleCnt="4"/>
      <dgm:spPr/>
    </dgm:pt>
    <dgm:pt modelId="{3C1391E6-F79F-4817-BF7A-D81CFE9688A4}" type="pres">
      <dgm:prSet presAssocID="{520A1804-2E87-44D6-A6F3-4BD8534F78F3}" presName="childNode2" presStyleLbl="bgAcc1" presStyleIdx="3" presStyleCnt="4" custScaleX="143255" custScaleY="184380" custLinFactNeighborX="20135" custLinFactNeighborY="-7634">
        <dgm:presLayoutVars>
          <dgm:bulletEnabled val="1"/>
        </dgm:presLayoutVars>
      </dgm:prSet>
      <dgm:spPr/>
    </dgm:pt>
    <dgm:pt modelId="{E7D27516-397D-4BB4-A516-C7D2B0FEECF5}" type="pres">
      <dgm:prSet presAssocID="{520A1804-2E87-44D6-A6F3-4BD8534F78F3}" presName="childNode2tx" presStyleLbl="bgAcc1" presStyleIdx="3" presStyleCnt="4">
        <dgm:presLayoutVars>
          <dgm:bulletEnabled val="1"/>
        </dgm:presLayoutVars>
      </dgm:prSet>
      <dgm:spPr/>
    </dgm:pt>
    <dgm:pt modelId="{6491F188-558B-4805-931A-7C570D7B25FA}" type="pres">
      <dgm:prSet presAssocID="{520A1804-2E87-44D6-A6F3-4BD8534F78F3}" presName="parentNode2" presStyleLbl="node1" presStyleIdx="3" presStyleCnt="4" custScaleX="120871" custLinFactNeighborX="17211" custLinFactNeighborY="-84296">
        <dgm:presLayoutVars>
          <dgm:chMax val="0"/>
          <dgm:bulletEnabled val="1"/>
        </dgm:presLayoutVars>
      </dgm:prSet>
      <dgm:spPr/>
    </dgm:pt>
    <dgm:pt modelId="{96A253DD-2CC3-4D80-A112-253ABCFAC1FA}" type="pres">
      <dgm:prSet presAssocID="{520A1804-2E87-44D6-A6F3-4BD8534F78F3}" presName="connSite2" presStyleCnt="0"/>
      <dgm:spPr/>
    </dgm:pt>
  </dgm:ptLst>
  <dgm:cxnLst>
    <dgm:cxn modelId="{5B11B005-785B-452C-AC59-0416B6A0607D}" srcId="{2D8F6039-1618-4376-8F3B-43A8EA0D8FBA}" destId="{80C60126-A113-4481-AA8B-42018EB9C7D8}" srcOrd="0" destOrd="0" parTransId="{45C5047F-6288-4A62-92FB-EEDA92786FA6}" sibTransId="{ED23FC83-E971-4163-B992-D346B093AFC3}"/>
    <dgm:cxn modelId="{28998308-2073-4054-9FBD-0C38535CA526}" type="presOf" srcId="{75B1A508-8DC0-48C1-945D-6C57FEA507B3}" destId="{3C1391E6-F79F-4817-BF7A-D81CFE9688A4}" srcOrd="0" destOrd="0" presId="urn:microsoft.com/office/officeart/2005/8/layout/hProcess4"/>
    <dgm:cxn modelId="{8C84DA0D-A9A9-48FB-918C-8B37AA5053DC}" type="presOf" srcId="{80C60126-A113-4481-AA8B-42018EB9C7D8}" destId="{9F73960B-3202-4981-8299-8CB92709F271}" srcOrd="0" destOrd="0" presId="urn:microsoft.com/office/officeart/2005/8/layout/hProcess4"/>
    <dgm:cxn modelId="{9682CA13-BE17-49F6-8821-FE6915D6BACF}" srcId="{886A1BB1-6B37-4E27-8022-3E421D804B70}" destId="{520A1804-2E87-44D6-A6F3-4BD8534F78F3}" srcOrd="3" destOrd="0" parTransId="{B3C7030C-4FF8-40FA-BEF3-2FAE406E060A}" sibTransId="{BFCA1CA7-F862-49E1-8728-65B3B2DBB282}"/>
    <dgm:cxn modelId="{81F83C1B-32BF-43C8-BBF5-68B5B4229E11}" srcId="{566D2225-D745-4303-B8B8-CA4AA4F2A20A}" destId="{E0B2FF94-D398-45DB-9DF3-B4C1428BBCA8}" srcOrd="0" destOrd="0" parTransId="{903A04E0-4385-4649-A8EC-6E1BA2ED435F}" sibTransId="{533BD10F-CB76-49FC-AAFF-8565E75CBC11}"/>
    <dgm:cxn modelId="{96A15834-A0CB-4974-A711-C3B981F015C8}" srcId="{886A1BB1-6B37-4E27-8022-3E421D804B70}" destId="{2D8F6039-1618-4376-8F3B-43A8EA0D8FBA}" srcOrd="2" destOrd="0" parTransId="{3EF3D337-2F62-49FE-9A8C-F8EC2836F57A}" sibTransId="{F3F48649-4D9A-4A0B-AEB3-1799DEE8ACFD}"/>
    <dgm:cxn modelId="{0C54F837-EA01-4FE5-8D68-27CCD70BCD37}" type="presOf" srcId="{75B1A508-8DC0-48C1-945D-6C57FEA507B3}" destId="{E7D27516-397D-4BB4-A516-C7D2B0FEECF5}" srcOrd="1" destOrd="0" presId="urn:microsoft.com/office/officeart/2005/8/layout/hProcess4"/>
    <dgm:cxn modelId="{A9F4273D-864D-4309-AE47-C904C422780C}" type="presOf" srcId="{E0B2FF94-D398-45DB-9DF3-B4C1428BBCA8}" destId="{DEE14452-EB0B-447A-9DA3-4A6759F36D6E}" srcOrd="0" destOrd="0" presId="urn:microsoft.com/office/officeart/2005/8/layout/hProcess4"/>
    <dgm:cxn modelId="{BCFB0E3E-F0B9-4D73-ACE3-B1258612BC62}" type="presOf" srcId="{2D8F6039-1618-4376-8F3B-43A8EA0D8FBA}" destId="{18700627-CD26-4D3C-AE36-4A404BC04958}" srcOrd="0" destOrd="0" presId="urn:microsoft.com/office/officeart/2005/8/layout/hProcess4"/>
    <dgm:cxn modelId="{A8418245-5ED3-49CF-9C37-AC25439D2FDC}" type="presOf" srcId="{743BD3DC-7585-4446-B759-6B4BCF189C41}" destId="{EF43FAEA-B705-43DC-B232-5F0942A9455A}" srcOrd="1" destOrd="0" presId="urn:microsoft.com/office/officeart/2005/8/layout/hProcess4"/>
    <dgm:cxn modelId="{86BBD067-4EED-4C1C-A6B4-986B871AC105}" srcId="{886A1BB1-6B37-4E27-8022-3E421D804B70}" destId="{566D2225-D745-4303-B8B8-CA4AA4F2A20A}" srcOrd="1" destOrd="0" parTransId="{855E72A8-C5E0-47EB-9572-E9274D5477F8}" sibTransId="{BE82B016-1667-4918-8577-DDC343011D9B}"/>
    <dgm:cxn modelId="{58211D7D-BA9E-4197-94E2-6A1DBCE4E64C}" type="presOf" srcId="{886A1BB1-6B37-4E27-8022-3E421D804B70}" destId="{1AA32B07-1AFC-4406-96D4-D9E2C8820A20}" srcOrd="0" destOrd="0" presId="urn:microsoft.com/office/officeart/2005/8/layout/hProcess4"/>
    <dgm:cxn modelId="{381F668B-D1FC-40FF-A3D8-677E5F73D821}" type="presOf" srcId="{566D2225-D745-4303-B8B8-CA4AA4F2A20A}" destId="{439AE58E-0D14-4455-B4DB-D74FD371AC1F}" srcOrd="0" destOrd="0" presId="urn:microsoft.com/office/officeart/2005/8/layout/hProcess4"/>
    <dgm:cxn modelId="{85380A95-BFF4-4B1C-8BB3-4B10A271E53B}" type="presOf" srcId="{9B47B3A8-EE3A-4AD9-AFA0-D4C173A49B96}" destId="{D89C1961-E0E7-4C44-86BD-AE811ABC18B4}" srcOrd="0" destOrd="0" presId="urn:microsoft.com/office/officeart/2005/8/layout/hProcess4"/>
    <dgm:cxn modelId="{AA0EDC9E-BC0F-4D16-8613-07B6A835C912}" type="presOf" srcId="{E0B2FF94-D398-45DB-9DF3-B4C1428BBCA8}" destId="{C2011015-F1E1-44FD-B173-6DA727A743B6}" srcOrd="1" destOrd="0" presId="urn:microsoft.com/office/officeart/2005/8/layout/hProcess4"/>
    <dgm:cxn modelId="{4C9EB3A5-CC52-4D2D-A008-ED886AD8DCD3}" type="presOf" srcId="{BE82B016-1667-4918-8577-DDC343011D9B}" destId="{48E677F5-1BF4-49AD-B13A-D82124A1C4A5}" srcOrd="0" destOrd="0" presId="urn:microsoft.com/office/officeart/2005/8/layout/hProcess4"/>
    <dgm:cxn modelId="{4ADA94B2-5D0E-4494-8AEA-FBA35D9F0C84}" type="presOf" srcId="{743BD3DC-7585-4446-B759-6B4BCF189C41}" destId="{8F47D50D-1EC8-40C8-A953-EEEAD26E1067}" srcOrd="0" destOrd="0" presId="urn:microsoft.com/office/officeart/2005/8/layout/hProcess4"/>
    <dgm:cxn modelId="{07F7BBBB-D7B7-4357-ADFE-50E2DAB70483}" srcId="{520A1804-2E87-44D6-A6F3-4BD8534F78F3}" destId="{75B1A508-8DC0-48C1-945D-6C57FEA507B3}" srcOrd="0" destOrd="0" parTransId="{19E62594-5929-4F5E-A898-7577D79C333B}" sibTransId="{C6BC8DFF-C70B-45E5-B13C-01E5090A0D0D}"/>
    <dgm:cxn modelId="{903AC8C7-2DB2-4837-8CC3-9B295E0265EE}" srcId="{0F65B345-607F-424C-9D91-0FB99C1B58EF}" destId="{743BD3DC-7585-4446-B759-6B4BCF189C41}" srcOrd="0" destOrd="0" parTransId="{3264BE1C-7B2D-474C-A33B-26EAD7F9D4BF}" sibTransId="{81BD5BA9-E719-4DEE-99D2-896AC69F395D}"/>
    <dgm:cxn modelId="{3015E4C9-96C3-4202-8AB0-AF991561EA1C}" srcId="{886A1BB1-6B37-4E27-8022-3E421D804B70}" destId="{0F65B345-607F-424C-9D91-0FB99C1B58EF}" srcOrd="0" destOrd="0" parTransId="{2B994DB6-AAD8-4644-9729-5B78318EBE41}" sibTransId="{9B47B3A8-EE3A-4AD9-AFA0-D4C173A49B96}"/>
    <dgm:cxn modelId="{998C50CA-E9E5-4343-9056-C5659A7E78E8}" type="presOf" srcId="{80C60126-A113-4481-AA8B-42018EB9C7D8}" destId="{287C4152-C222-498E-BB57-5109DA18252F}" srcOrd="1" destOrd="0" presId="urn:microsoft.com/office/officeart/2005/8/layout/hProcess4"/>
    <dgm:cxn modelId="{401F2EE7-47CA-42C1-A024-C7F94FFA7E8C}" type="presOf" srcId="{0F65B345-607F-424C-9D91-0FB99C1B58EF}" destId="{E5D9B136-50F7-4E55-9B25-7CBE34A76E1C}" srcOrd="0" destOrd="0" presId="urn:microsoft.com/office/officeart/2005/8/layout/hProcess4"/>
    <dgm:cxn modelId="{F7B4D6F3-D3E9-4469-A1CD-432D176B8388}" type="presOf" srcId="{520A1804-2E87-44D6-A6F3-4BD8534F78F3}" destId="{6491F188-558B-4805-931A-7C570D7B25FA}" srcOrd="0" destOrd="0" presId="urn:microsoft.com/office/officeart/2005/8/layout/hProcess4"/>
    <dgm:cxn modelId="{9A3CCEFB-DD0F-49F2-A057-7E1FDF9DC200}" type="presOf" srcId="{F3F48649-4D9A-4A0B-AEB3-1799DEE8ACFD}" destId="{32817AC2-40AF-4D8F-B421-8DCE2353962D}" srcOrd="0" destOrd="0" presId="urn:microsoft.com/office/officeart/2005/8/layout/hProcess4"/>
    <dgm:cxn modelId="{FE4BB8B6-E91F-406E-A9F7-1D73A023EE10}" type="presParOf" srcId="{1AA32B07-1AFC-4406-96D4-D9E2C8820A20}" destId="{C163A1D0-F749-4338-9AC3-B939A6A33167}" srcOrd="0" destOrd="0" presId="urn:microsoft.com/office/officeart/2005/8/layout/hProcess4"/>
    <dgm:cxn modelId="{5B8477D2-8283-43B4-9A69-3398F6227461}" type="presParOf" srcId="{1AA32B07-1AFC-4406-96D4-D9E2C8820A20}" destId="{85F02A2B-F1C2-465C-8BC8-9DD538E0B4C6}" srcOrd="1" destOrd="0" presId="urn:microsoft.com/office/officeart/2005/8/layout/hProcess4"/>
    <dgm:cxn modelId="{F690100A-91C0-42A5-A6A3-F09C9F614B5F}" type="presParOf" srcId="{1AA32B07-1AFC-4406-96D4-D9E2C8820A20}" destId="{116DA429-5DF2-4C2B-8302-928E84B777F4}" srcOrd="2" destOrd="0" presId="urn:microsoft.com/office/officeart/2005/8/layout/hProcess4"/>
    <dgm:cxn modelId="{B37CB42A-C097-4158-A917-02C0574853E7}" type="presParOf" srcId="{116DA429-5DF2-4C2B-8302-928E84B777F4}" destId="{E737D25C-8402-4D99-A384-6110B4D2D835}" srcOrd="0" destOrd="0" presId="urn:microsoft.com/office/officeart/2005/8/layout/hProcess4"/>
    <dgm:cxn modelId="{4882B9CB-009B-45CC-918B-C6A882FE2916}" type="presParOf" srcId="{E737D25C-8402-4D99-A384-6110B4D2D835}" destId="{A5968A8D-135A-4542-8558-1A6722CF1D95}" srcOrd="0" destOrd="0" presId="urn:microsoft.com/office/officeart/2005/8/layout/hProcess4"/>
    <dgm:cxn modelId="{1053FA95-8A5E-4F37-823D-27E3FA163466}" type="presParOf" srcId="{E737D25C-8402-4D99-A384-6110B4D2D835}" destId="{8F47D50D-1EC8-40C8-A953-EEEAD26E1067}" srcOrd="1" destOrd="0" presId="urn:microsoft.com/office/officeart/2005/8/layout/hProcess4"/>
    <dgm:cxn modelId="{A3356D73-0AAF-4890-B5F6-ABF7206CCEB8}" type="presParOf" srcId="{E737D25C-8402-4D99-A384-6110B4D2D835}" destId="{EF43FAEA-B705-43DC-B232-5F0942A9455A}" srcOrd="2" destOrd="0" presId="urn:microsoft.com/office/officeart/2005/8/layout/hProcess4"/>
    <dgm:cxn modelId="{DE40B708-34AF-4D87-A1A7-826F25894D9C}" type="presParOf" srcId="{E737D25C-8402-4D99-A384-6110B4D2D835}" destId="{E5D9B136-50F7-4E55-9B25-7CBE34A76E1C}" srcOrd="3" destOrd="0" presId="urn:microsoft.com/office/officeart/2005/8/layout/hProcess4"/>
    <dgm:cxn modelId="{BA163809-A9A9-492B-8C9D-75020591261F}" type="presParOf" srcId="{E737D25C-8402-4D99-A384-6110B4D2D835}" destId="{12B354E5-235F-4A39-B72E-68B9F9BFA3F7}" srcOrd="4" destOrd="0" presId="urn:microsoft.com/office/officeart/2005/8/layout/hProcess4"/>
    <dgm:cxn modelId="{4D1241C7-41BA-4C37-8608-01065A4F5EB5}" type="presParOf" srcId="{116DA429-5DF2-4C2B-8302-928E84B777F4}" destId="{D89C1961-E0E7-4C44-86BD-AE811ABC18B4}" srcOrd="1" destOrd="0" presId="urn:microsoft.com/office/officeart/2005/8/layout/hProcess4"/>
    <dgm:cxn modelId="{53BFFD36-4CA9-4830-8D46-2CD3FAAF1B41}" type="presParOf" srcId="{116DA429-5DF2-4C2B-8302-928E84B777F4}" destId="{55B911B5-E3C6-48CB-A249-193DAD8B7DE5}" srcOrd="2" destOrd="0" presId="urn:microsoft.com/office/officeart/2005/8/layout/hProcess4"/>
    <dgm:cxn modelId="{13F16707-B623-4D67-8517-F87D53B73884}" type="presParOf" srcId="{55B911B5-E3C6-48CB-A249-193DAD8B7DE5}" destId="{2ABDA785-DC6E-44F0-B2DE-181E650BD30D}" srcOrd="0" destOrd="0" presId="urn:microsoft.com/office/officeart/2005/8/layout/hProcess4"/>
    <dgm:cxn modelId="{4105073B-2155-4277-9BC0-4A3925ECD16C}" type="presParOf" srcId="{55B911B5-E3C6-48CB-A249-193DAD8B7DE5}" destId="{DEE14452-EB0B-447A-9DA3-4A6759F36D6E}" srcOrd="1" destOrd="0" presId="urn:microsoft.com/office/officeart/2005/8/layout/hProcess4"/>
    <dgm:cxn modelId="{625775B2-73DE-4B13-898F-9F253B4CFF71}" type="presParOf" srcId="{55B911B5-E3C6-48CB-A249-193DAD8B7DE5}" destId="{C2011015-F1E1-44FD-B173-6DA727A743B6}" srcOrd="2" destOrd="0" presId="urn:microsoft.com/office/officeart/2005/8/layout/hProcess4"/>
    <dgm:cxn modelId="{F7DF60B5-5E7C-408C-8B9A-7838995864ED}" type="presParOf" srcId="{55B911B5-E3C6-48CB-A249-193DAD8B7DE5}" destId="{439AE58E-0D14-4455-B4DB-D74FD371AC1F}" srcOrd="3" destOrd="0" presId="urn:microsoft.com/office/officeart/2005/8/layout/hProcess4"/>
    <dgm:cxn modelId="{FDA08C5E-9E05-4BCE-A798-7344C4A3B1B1}" type="presParOf" srcId="{55B911B5-E3C6-48CB-A249-193DAD8B7DE5}" destId="{A6741E79-8633-4142-A498-951D54781DC6}" srcOrd="4" destOrd="0" presId="urn:microsoft.com/office/officeart/2005/8/layout/hProcess4"/>
    <dgm:cxn modelId="{90A589F2-07A7-4273-9E7F-DFB6FB12EEB7}" type="presParOf" srcId="{116DA429-5DF2-4C2B-8302-928E84B777F4}" destId="{48E677F5-1BF4-49AD-B13A-D82124A1C4A5}" srcOrd="3" destOrd="0" presId="urn:microsoft.com/office/officeart/2005/8/layout/hProcess4"/>
    <dgm:cxn modelId="{E539B374-2224-4045-835C-BF57E7B92307}" type="presParOf" srcId="{116DA429-5DF2-4C2B-8302-928E84B777F4}" destId="{8952D2B1-C677-4FBC-9EE4-F132E462D60A}" srcOrd="4" destOrd="0" presId="urn:microsoft.com/office/officeart/2005/8/layout/hProcess4"/>
    <dgm:cxn modelId="{27BAE106-B526-4D7F-A061-19349D9B3D25}" type="presParOf" srcId="{8952D2B1-C677-4FBC-9EE4-F132E462D60A}" destId="{F1EE1795-B3C2-49F1-8330-82B17FA4AE5B}" srcOrd="0" destOrd="0" presId="urn:microsoft.com/office/officeart/2005/8/layout/hProcess4"/>
    <dgm:cxn modelId="{61A29290-9702-4B15-8FC5-87383D79ABB3}" type="presParOf" srcId="{8952D2B1-C677-4FBC-9EE4-F132E462D60A}" destId="{9F73960B-3202-4981-8299-8CB92709F271}" srcOrd="1" destOrd="0" presId="urn:microsoft.com/office/officeart/2005/8/layout/hProcess4"/>
    <dgm:cxn modelId="{61AB9267-4664-452C-8DCF-25812CEE19B0}" type="presParOf" srcId="{8952D2B1-C677-4FBC-9EE4-F132E462D60A}" destId="{287C4152-C222-498E-BB57-5109DA18252F}" srcOrd="2" destOrd="0" presId="urn:microsoft.com/office/officeart/2005/8/layout/hProcess4"/>
    <dgm:cxn modelId="{73F711FA-8EF8-4F9D-8C09-CFDB51B0D2FF}" type="presParOf" srcId="{8952D2B1-C677-4FBC-9EE4-F132E462D60A}" destId="{18700627-CD26-4D3C-AE36-4A404BC04958}" srcOrd="3" destOrd="0" presId="urn:microsoft.com/office/officeart/2005/8/layout/hProcess4"/>
    <dgm:cxn modelId="{9CA8E26D-2BE6-4464-92A5-EA5495792F0D}" type="presParOf" srcId="{8952D2B1-C677-4FBC-9EE4-F132E462D60A}" destId="{3C732489-21C2-48A6-B2DF-44AEEAC3061D}" srcOrd="4" destOrd="0" presId="urn:microsoft.com/office/officeart/2005/8/layout/hProcess4"/>
    <dgm:cxn modelId="{DC56AC05-BC96-48A8-8F56-472E953720BE}" type="presParOf" srcId="{116DA429-5DF2-4C2B-8302-928E84B777F4}" destId="{32817AC2-40AF-4D8F-B421-8DCE2353962D}" srcOrd="5" destOrd="0" presId="urn:microsoft.com/office/officeart/2005/8/layout/hProcess4"/>
    <dgm:cxn modelId="{13CA5E6F-36B7-4922-9C4B-93DEB66C6E87}" type="presParOf" srcId="{116DA429-5DF2-4C2B-8302-928E84B777F4}" destId="{99F2135B-F416-4C5F-BAFF-15037F94752B}" srcOrd="6" destOrd="0" presId="urn:microsoft.com/office/officeart/2005/8/layout/hProcess4"/>
    <dgm:cxn modelId="{C46343A2-0DFE-48BD-8F41-B4C72B479061}" type="presParOf" srcId="{99F2135B-F416-4C5F-BAFF-15037F94752B}" destId="{5D9F482E-6C27-4B3C-826D-192D312DC4E1}" srcOrd="0" destOrd="0" presId="urn:microsoft.com/office/officeart/2005/8/layout/hProcess4"/>
    <dgm:cxn modelId="{19C4C926-5C5A-442F-8473-21C3B01C5A47}" type="presParOf" srcId="{99F2135B-F416-4C5F-BAFF-15037F94752B}" destId="{3C1391E6-F79F-4817-BF7A-D81CFE9688A4}" srcOrd="1" destOrd="0" presId="urn:microsoft.com/office/officeart/2005/8/layout/hProcess4"/>
    <dgm:cxn modelId="{216D94A5-B124-4E23-B9AA-25E6CF7932B9}" type="presParOf" srcId="{99F2135B-F416-4C5F-BAFF-15037F94752B}" destId="{E7D27516-397D-4BB4-A516-C7D2B0FEECF5}" srcOrd="2" destOrd="0" presId="urn:microsoft.com/office/officeart/2005/8/layout/hProcess4"/>
    <dgm:cxn modelId="{754EF975-BFD4-4FE5-B7F5-96AB61AAB615}" type="presParOf" srcId="{99F2135B-F416-4C5F-BAFF-15037F94752B}" destId="{6491F188-558B-4805-931A-7C570D7B25FA}" srcOrd="3" destOrd="0" presId="urn:microsoft.com/office/officeart/2005/8/layout/hProcess4"/>
    <dgm:cxn modelId="{1325144D-55AF-4EEC-9A64-B8C80A9019ED}" type="presParOf" srcId="{99F2135B-F416-4C5F-BAFF-15037F94752B}" destId="{96A253DD-2CC3-4D80-A112-253ABCFAC1FA}" srcOrd="4" destOrd="0" presId="urn:microsoft.com/office/officeart/2005/8/layout/hProcess4"/>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47D50D-1EC8-40C8-A953-EEEAD26E1067}">
      <dsp:nvSpPr>
        <dsp:cNvPr id="0" name=""/>
        <dsp:cNvSpPr/>
      </dsp:nvSpPr>
      <dsp:spPr>
        <a:xfrm>
          <a:off x="0" y="0"/>
          <a:ext cx="1274731" cy="155561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8000" tIns="18000" rIns="18000" bIns="18000" numCol="1" spcCol="1270" anchor="t" anchorCtr="0">
          <a:noAutofit/>
        </a:bodyPr>
        <a:lstStyle/>
        <a:p>
          <a:pPr marL="0" lvl="1" indent="-57150" algn="l" defTabSz="488950">
            <a:lnSpc>
              <a:spcPct val="90000"/>
            </a:lnSpc>
            <a:spcBef>
              <a:spcPct val="0"/>
            </a:spcBef>
            <a:spcAft>
              <a:spcPct val="15000"/>
            </a:spcAft>
            <a:buChar char="•"/>
          </a:pPr>
          <a:r>
            <a:rPr lang="en-US" sz="1100" kern="1200" baseline="0">
              <a:solidFill>
                <a:schemeClr val="bg1"/>
              </a:solidFill>
              <a:latin typeface="Arial" panose="020B0604020202020204" pitchFamily="34" charset="0"/>
              <a:cs typeface="Arial" panose="020B0604020202020204" pitchFamily="34" charset="0"/>
            </a:rPr>
            <a:t> </a:t>
          </a:r>
          <a:r>
            <a:rPr lang="en-US" sz="1100" kern="1200">
              <a:latin typeface="Arial" panose="020B0604020202020204" pitchFamily="34" charset="0"/>
              <a:cs typeface="Arial" panose="020B0604020202020204" pitchFamily="34" charset="0"/>
            </a:rPr>
            <a:t>An individual provides a completed consent form and the eligibility determination process commences.  </a:t>
          </a:r>
        </a:p>
      </dsp:txBody>
      <dsp:txXfrm>
        <a:off x="35799" y="35799"/>
        <a:ext cx="1203133" cy="1150667"/>
      </dsp:txXfrm>
    </dsp:sp>
    <dsp:sp modelId="{D89C1961-E0E7-4C44-86BD-AE811ABC18B4}">
      <dsp:nvSpPr>
        <dsp:cNvPr id="0" name=""/>
        <dsp:cNvSpPr/>
      </dsp:nvSpPr>
      <dsp:spPr>
        <a:xfrm flipV="1">
          <a:off x="1309121" y="478067"/>
          <a:ext cx="377136" cy="377136"/>
        </a:xfrm>
        <a:prstGeom prs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5D9B136-50F7-4E55-9B25-7CBE34A76E1C}">
      <dsp:nvSpPr>
        <dsp:cNvPr id="0" name=""/>
        <dsp:cNvSpPr/>
      </dsp:nvSpPr>
      <dsp:spPr>
        <a:xfrm>
          <a:off x="552104" y="1222713"/>
          <a:ext cx="930542" cy="3700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Consent received</a:t>
          </a:r>
        </a:p>
      </dsp:txBody>
      <dsp:txXfrm>
        <a:off x="562942" y="1233551"/>
        <a:ext cx="908866" cy="348370"/>
      </dsp:txXfrm>
    </dsp:sp>
    <dsp:sp modelId="{DEE14452-EB0B-447A-9DA3-4A6759F36D6E}">
      <dsp:nvSpPr>
        <dsp:cNvPr id="0" name=""/>
        <dsp:cNvSpPr/>
      </dsp:nvSpPr>
      <dsp:spPr>
        <a:xfrm>
          <a:off x="1668465" y="119274"/>
          <a:ext cx="1349717" cy="13582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8000" tIns="18000" rIns="18000" bIns="18000" numCol="1" spcCol="1270" anchor="t" anchorCtr="0">
          <a:noAutofit/>
        </a:bodyPr>
        <a:lstStyle/>
        <a:p>
          <a:pPr marL="0" lvl="1" indent="-57150" algn="l" defTabSz="400050">
            <a:lnSpc>
              <a:spcPct val="90000"/>
            </a:lnSpc>
            <a:spcBef>
              <a:spcPct val="0"/>
            </a:spcBef>
            <a:spcAft>
              <a:spcPct val="15000"/>
            </a:spcAft>
            <a:buChar char="•"/>
          </a:pPr>
          <a:r>
            <a:rPr lang="en-US" sz="900" kern="1200" baseline="0">
              <a:solidFill>
                <a:schemeClr val="bg1"/>
              </a:solidFill>
            </a:rPr>
            <a:t> </a:t>
          </a:r>
          <a:r>
            <a:rPr lang="en-US" sz="1100" kern="1200">
              <a:latin typeface="Arial" panose="020B0604020202020204" pitchFamily="34" charset="0"/>
              <a:cs typeface="Arial" panose="020B0604020202020204" pitchFamily="34" charset="0"/>
            </a:rPr>
            <a:t>A determination on the individual's eligibility is made, based on age, residency and disability criteria.</a:t>
          </a:r>
          <a:endParaRPr lang="en-US" sz="900" kern="1200">
            <a:latin typeface="Arial" panose="020B0604020202020204" pitchFamily="34" charset="0"/>
            <a:cs typeface="Arial" panose="020B0604020202020204" pitchFamily="34" charset="0"/>
          </a:endParaRPr>
        </a:p>
      </dsp:txBody>
      <dsp:txXfrm>
        <a:off x="1699722" y="441583"/>
        <a:ext cx="1287203" cy="1004678"/>
      </dsp:txXfrm>
    </dsp:sp>
    <dsp:sp modelId="{48E677F5-1BF4-49AD-B13A-D82124A1C4A5}">
      <dsp:nvSpPr>
        <dsp:cNvPr id="0" name=""/>
        <dsp:cNvSpPr/>
      </dsp:nvSpPr>
      <dsp:spPr>
        <a:xfrm>
          <a:off x="3050233" y="472996"/>
          <a:ext cx="407645" cy="407645"/>
        </a:xfrm>
        <a:prstGeom prs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39AE58E-0D14-4455-B4DB-D74FD371AC1F}">
      <dsp:nvSpPr>
        <dsp:cNvPr id="0" name=""/>
        <dsp:cNvSpPr/>
      </dsp:nvSpPr>
      <dsp:spPr>
        <a:xfrm>
          <a:off x="2210240" y="0"/>
          <a:ext cx="930542" cy="3700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Eligibility</a:t>
          </a:r>
        </a:p>
      </dsp:txBody>
      <dsp:txXfrm>
        <a:off x="2221078" y="10838"/>
        <a:ext cx="908866" cy="348370"/>
      </dsp:txXfrm>
    </dsp:sp>
    <dsp:sp modelId="{9F73960B-3202-4981-8299-8CB92709F271}">
      <dsp:nvSpPr>
        <dsp:cNvPr id="0" name=""/>
        <dsp:cNvSpPr/>
      </dsp:nvSpPr>
      <dsp:spPr>
        <a:xfrm>
          <a:off x="3451831" y="0"/>
          <a:ext cx="1349717" cy="15279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8000" tIns="18000" rIns="18000" bIns="18000" numCol="1" spcCol="1270" anchor="t" anchorCtr="0">
          <a:noAutofit/>
        </a:bodyPr>
        <a:lstStyle/>
        <a:p>
          <a:pPr marL="0" lvl="1" indent="0" algn="l" defTabSz="466725">
            <a:lnSpc>
              <a:spcPct val="100000"/>
            </a:lnSpc>
            <a:spcBef>
              <a:spcPct val="0"/>
            </a:spcBef>
            <a:spcAft>
              <a:spcPts val="0"/>
            </a:spcAft>
            <a:buChar char="•"/>
          </a:pPr>
          <a:r>
            <a:rPr lang="en-US" sz="1050" kern="1200" baseline="0">
              <a:solidFill>
                <a:schemeClr val="bg1"/>
              </a:solidFill>
            </a:rPr>
            <a:t> </a:t>
          </a:r>
          <a:r>
            <a:rPr lang="en-US" sz="1100" kern="1200" baseline="0">
              <a:latin typeface="Arial" panose="020B0604020202020204" pitchFamily="34" charset="0"/>
              <a:cs typeface="Arial" panose="020B0604020202020204" pitchFamily="34" charset="0"/>
            </a:rPr>
            <a:t>Where eligible, the individual is linked to a Local Coordinator, and the planning process commences.</a:t>
          </a:r>
        </a:p>
      </dsp:txBody>
      <dsp:txXfrm>
        <a:off x="3486993" y="35162"/>
        <a:ext cx="1279393" cy="1130191"/>
      </dsp:txXfrm>
    </dsp:sp>
    <dsp:sp modelId="{32817AC2-40AF-4D8F-B421-8DCE2353962D}">
      <dsp:nvSpPr>
        <dsp:cNvPr id="0" name=""/>
        <dsp:cNvSpPr/>
      </dsp:nvSpPr>
      <dsp:spPr>
        <a:xfrm>
          <a:off x="4825290" y="474830"/>
          <a:ext cx="421391" cy="421391"/>
        </a:xfrm>
        <a:prstGeom prs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8700627-CD26-4D3C-AE36-4A404BC04958}">
      <dsp:nvSpPr>
        <dsp:cNvPr id="0" name=""/>
        <dsp:cNvSpPr/>
      </dsp:nvSpPr>
      <dsp:spPr>
        <a:xfrm>
          <a:off x="3898280" y="1248287"/>
          <a:ext cx="1149211" cy="3700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Local Coordinator allocated</a:t>
          </a:r>
        </a:p>
      </dsp:txBody>
      <dsp:txXfrm>
        <a:off x="3909118" y="1259125"/>
        <a:ext cx="1127535" cy="348370"/>
      </dsp:txXfrm>
    </dsp:sp>
    <dsp:sp modelId="{3C1391E6-F79F-4817-BF7A-D81CFE9688A4}">
      <dsp:nvSpPr>
        <dsp:cNvPr id="0" name=""/>
        <dsp:cNvSpPr/>
      </dsp:nvSpPr>
      <dsp:spPr>
        <a:xfrm>
          <a:off x="5195759" y="19140"/>
          <a:ext cx="1499680" cy="159201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8000" tIns="18000" rIns="18000" bIns="18000" numCol="1" spcCol="1270" anchor="t" anchorCtr="0">
          <a:noAutofit/>
        </a:bodyPr>
        <a:lstStyle/>
        <a:p>
          <a:pPr marL="0" lvl="1" indent="0" algn="l" defTabSz="444500">
            <a:lnSpc>
              <a:spcPct val="100000"/>
            </a:lnSpc>
            <a:spcBef>
              <a:spcPct val="0"/>
            </a:spcBef>
            <a:spcAft>
              <a:spcPts val="0"/>
            </a:spcAft>
            <a:buChar char="•"/>
          </a:pPr>
          <a:r>
            <a:rPr lang="en-US" sz="1000" kern="1200" baseline="0">
              <a:solidFill>
                <a:schemeClr val="bg1"/>
              </a:solidFill>
              <a:latin typeface="Arial" panose="020B0604020202020204" pitchFamily="34" charset="0"/>
              <a:cs typeface="Arial" panose="020B0604020202020204" pitchFamily="34" charset="0"/>
            </a:rPr>
            <a:t> </a:t>
          </a:r>
          <a:r>
            <a:rPr lang="en-US" sz="1100" kern="1200">
              <a:latin typeface="Arial" panose="020B0604020202020204" pitchFamily="34" charset="0"/>
              <a:cs typeface="Arial" panose="020B0604020202020204" pitchFamily="34" charset="0"/>
            </a:rPr>
            <a:t>A plan is developed with the individual and is approved. Each plan is usually for a duration of one year and is reviewed at the end of this time.</a:t>
          </a:r>
        </a:p>
      </dsp:txBody>
      <dsp:txXfrm>
        <a:off x="5232396" y="396923"/>
        <a:ext cx="1426406" cy="1177593"/>
      </dsp:txXfrm>
    </dsp:sp>
    <dsp:sp modelId="{6491F188-558B-4805-931A-7C570D7B25FA}">
      <dsp:nvSpPr>
        <dsp:cNvPr id="0" name=""/>
        <dsp:cNvSpPr/>
      </dsp:nvSpPr>
      <dsp:spPr>
        <a:xfrm>
          <a:off x="5570683" y="0"/>
          <a:ext cx="1124756" cy="3700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US" sz="1000" kern="1200">
              <a:latin typeface="Arial" panose="020B0604020202020204" pitchFamily="34" charset="0"/>
              <a:cs typeface="Arial" panose="020B0604020202020204" pitchFamily="34" charset="0"/>
            </a:rPr>
            <a:t>Plan developed  and approved</a:t>
          </a:r>
        </a:p>
      </dsp:txBody>
      <dsp:txXfrm>
        <a:off x="5581521" y="10838"/>
        <a:ext cx="1103080" cy="348370"/>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tadata xmlns="http://www.objective.com/ecm/document/metadata/E33714F3EF854325AA8BBAA0BA2C5425" version="1.0.0">
  <systemFields>
    <field name="Objective-Id">
      <value order="0">A9227576</value>
    </field>
    <field name="Objective-Title">
      <value order="0">M 17699.Att (WA NDIS Quarterly Performance Report)_Final Draft_v2.0_31102017</value>
    </field>
    <field name="Objective-Description">
      <value order="0"/>
    </field>
    <field name="Objective-CreationStamp">
      <value order="0">2017-11-13T03:49:48Z</value>
    </field>
    <field name="Objective-IsApproved">
      <value order="0">false</value>
    </field>
    <field name="Objective-IsPublished">
      <value order="0">true</value>
    </field>
    <field name="Objective-DatePublished">
      <value order="0">2017-11-13T03:49:48Z</value>
    </field>
    <field name="Objective-ModificationStamp">
      <value order="0">2017-11-13T03:49:48Z</value>
    </field>
    <field name="Objective-Owner">
      <value order="0">Catherine Hobbs</value>
    </field>
    <field name="Objective-Path">
      <value order="0">Objective Global Folder:Division of Child Protection and Family Support:Office of the Director General:Executive Services:Executive Ministerials:2017:Disability Services:Business and Funding:WA NDIS Quarterly Performance Report - 01/07/17 - 30/09/17</value>
    </field>
    <field name="Objective-Parent">
      <value order="0">WA NDIS Quarterly Performance Report - 01/07/17 - 30/09/17</value>
    </field>
    <field name="Objective-State">
      <value order="0">Published</value>
    </field>
    <field name="Objective-VersionId">
      <value order="0">vA10504066</value>
    </field>
    <field name="Objective-Version">
      <value order="0">1.0</value>
    </field>
    <field name="Objective-VersionNumber">
      <value order="0">1</value>
    </field>
    <field name="Objective-VersionComment">
      <value order="0"/>
    </field>
    <field name="Objective-FileNumber">
      <value order="0">qA706304</value>
    </field>
    <field name="Objective-Classification">
      <value order="0"/>
    </field>
    <field name="Objective-Caveats">
      <value order="0"/>
    </field>
  </systemFields>
  <catalogues>
    <catalogue name="Document Type Catalogue" type="type" ori="id:cA39">
      <field name="Objective-Publish Exemption">
        <value order="0">No</value>
      </field>
      <field name="Objective-Document Type">
        <value order="0">Outgoing Correspondence</value>
      </field>
      <field name="Objective-Document Date">
        <value order="0">2017-11-12T16:00:00Z</value>
      </field>
      <field name="Objective-Addressee">
        <value order="0"/>
      </field>
      <field name="Objective-Approval Status">
        <value order="0"/>
      </field>
      <field name="Objective-Signatory">
        <value order="0"/>
      </field>
      <field name="Objective-Document Description">
        <value order="0"/>
      </field>
    </catalogue>
  </catalogues>
</meta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9C43C0E438FC43B06BA5B20E6E1F5B" ma:contentTypeVersion="2" ma:contentTypeDescription="Create a new document." ma:contentTypeScope="" ma:versionID="a51e3c1e4876d8844b78769ac517575c">
  <xsd:schema xmlns:xsd="http://www.w3.org/2001/XMLSchema" xmlns:xs="http://www.w3.org/2001/XMLSchema" xmlns:p="http://schemas.microsoft.com/office/2006/metadata/properties" xmlns:ns2="fe217f8b-50b4-4c4b-8044-c529df6a8b41" targetNamespace="http://schemas.microsoft.com/office/2006/metadata/properties" ma:root="true" ma:fieldsID="116f115d2238778d2c7fb85f598e6c56" ns2:_="">
    <xsd:import namespace="fe217f8b-50b4-4c4b-8044-c529df6a8b4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17f8b-50b4-4c4b-8044-c529df6a8b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5109E-2DDF-40CB-AC2B-FF9B10C90820}">
  <ds:schemaRefs>
    <ds:schemaRef ds:uri="http://www.objective.com/ecm/document/metadata/E33714F3EF854325AA8BBAA0BA2C5425"/>
  </ds:schemaRefs>
</ds:datastoreItem>
</file>

<file path=customXml/itemProps2.xml><?xml version="1.0" encoding="utf-8"?>
<ds:datastoreItem xmlns:ds="http://schemas.openxmlformats.org/officeDocument/2006/customXml" ds:itemID="{0571F761-7D30-461E-AE9E-B139CE22E1E1}">
  <ds:schemaRefs>
    <ds:schemaRef ds:uri="http://purl.org/dc/terms/"/>
    <ds:schemaRef ds:uri="http://purl.org/dc/elements/1.1/"/>
    <ds:schemaRef ds:uri="http://purl.org/dc/dcmitype/"/>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fe217f8b-50b4-4c4b-8044-c529df6a8b41"/>
    <ds:schemaRef ds:uri="http://schemas.microsoft.com/office/2006/metadata/properties"/>
  </ds:schemaRefs>
</ds:datastoreItem>
</file>

<file path=customXml/itemProps3.xml><?xml version="1.0" encoding="utf-8"?>
<ds:datastoreItem xmlns:ds="http://schemas.openxmlformats.org/officeDocument/2006/customXml" ds:itemID="{56EA55B2-E99D-4B0D-BC03-53C98C11D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17f8b-50b4-4c4b-8044-c529df6a8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BEEBC4-447F-48F4-9C1A-065FE0F6AF38}">
  <ds:schemaRefs>
    <ds:schemaRef ds:uri="http://schemas.microsoft.com/sharepoint/v3/contenttype/forms"/>
  </ds:schemaRefs>
</ds:datastoreItem>
</file>

<file path=customXml/itemProps5.xml><?xml version="1.0" encoding="utf-8"?>
<ds:datastoreItem xmlns:ds="http://schemas.openxmlformats.org/officeDocument/2006/customXml" ds:itemID="{DCCCC2D4-7C2D-4398-9E8C-42C62D9BF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2233</Words>
  <Characters>12734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14938</CharactersWithSpaces>
  <SharedDoc>false</SharedDoc>
  <HLinks>
    <vt:vector size="30" baseType="variant">
      <vt:variant>
        <vt:i4>7340131</vt:i4>
      </vt:variant>
      <vt:variant>
        <vt:i4>24</vt:i4>
      </vt:variant>
      <vt:variant>
        <vt:i4>0</vt:i4>
      </vt:variant>
      <vt:variant>
        <vt:i4>5</vt:i4>
      </vt:variant>
      <vt:variant>
        <vt:lpwstr>mailto:corporate.communications@dcp.wa.gov.au</vt:lpwstr>
      </vt:variant>
      <vt:variant>
        <vt:lpwstr/>
      </vt:variant>
      <vt:variant>
        <vt:i4>7340131</vt:i4>
      </vt:variant>
      <vt:variant>
        <vt:i4>21</vt:i4>
      </vt:variant>
      <vt:variant>
        <vt:i4>0</vt:i4>
      </vt:variant>
      <vt:variant>
        <vt:i4>5</vt:i4>
      </vt:variant>
      <vt:variant>
        <vt:lpwstr>mailto:corporate.communications@dcp.wa.gov.au</vt:lpwstr>
      </vt:variant>
      <vt:variant>
        <vt:lpwstr/>
      </vt:variant>
      <vt:variant>
        <vt:i4>3735618</vt:i4>
      </vt:variant>
      <vt:variant>
        <vt:i4>-1</vt:i4>
      </vt:variant>
      <vt:variant>
        <vt:i4>2075</vt:i4>
      </vt:variant>
      <vt:variant>
        <vt:i4>1</vt:i4>
      </vt:variant>
      <vt:variant>
        <vt:lpwstr>DCS_Report-Template_Artboard 01</vt:lpwstr>
      </vt:variant>
      <vt:variant>
        <vt:lpwstr/>
      </vt:variant>
      <vt:variant>
        <vt:i4>3735622</vt:i4>
      </vt:variant>
      <vt:variant>
        <vt:i4>-1</vt:i4>
      </vt:variant>
      <vt:variant>
        <vt:i4>2076</vt:i4>
      </vt:variant>
      <vt:variant>
        <vt:i4>1</vt:i4>
      </vt:variant>
      <vt:variant>
        <vt:lpwstr>DCS_Report-Template_Artboard 05</vt:lpwstr>
      </vt:variant>
      <vt:variant>
        <vt:lpwstr/>
      </vt:variant>
      <vt:variant>
        <vt:i4>2162721</vt:i4>
      </vt:variant>
      <vt:variant>
        <vt:i4>-1</vt:i4>
      </vt:variant>
      <vt:variant>
        <vt:i4>1027</vt:i4>
      </vt:variant>
      <vt:variant>
        <vt:i4>1</vt:i4>
      </vt:variant>
      <vt:variant>
        <vt:lpwstr>DCS_Report-Templates_Artboard 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Kacperek</dc:creator>
  <cp:lastModifiedBy>Dalibor Acimic</cp:lastModifiedBy>
  <cp:revision>2</cp:revision>
  <cp:lastPrinted>2018-01-31T06:03:00Z</cp:lastPrinted>
  <dcterms:created xsi:type="dcterms:W3CDTF">2018-12-12T07:19:00Z</dcterms:created>
  <dcterms:modified xsi:type="dcterms:W3CDTF">2018-12-12T07:19:00Z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9fbc8119-21e3-46e6-8ec3-5d2393967c7c</vt:lpwstr>
  </property>
  <property fmtid="{D5CDD505-2E9C-101B-9397-08002B2CF9AE}" pid="3" name="PublishingExpirationDate">
    <vt:lpwstr/>
  </property>
  <property fmtid="{D5CDD505-2E9C-101B-9397-08002B2CF9AE}" pid="4" name="PublishingStartDate">
    <vt:lpwstr/>
  </property>
  <property fmtid="{D5CDD505-2E9C-101B-9397-08002B2CF9AE}" pid="5" name="_dlc_DocId">
    <vt:lpwstr>3VFWXSDN5EMD-90-40</vt:lpwstr>
  </property>
  <property fmtid="{D5CDD505-2E9C-101B-9397-08002B2CF9AE}" pid="6" name="ContentTypeId">
    <vt:lpwstr>0x010100099C43C0E438FC43B06BA5B20E6E1F5B</vt:lpwstr>
  </property>
  <property fmtid="{D5CDD505-2E9C-101B-9397-08002B2CF9AE}" pid="7" name="_dlc_DocIdUrl">
    <vt:lpwstr>http://dcpnetprod.ad.dcd.wa.gov.au/PL/_layouts/DocIdRedir.aspx?ID=3VFWXSDN5EMD-90-40, 3VFWXSDN5EMD-90-40</vt:lpwstr>
  </property>
  <property fmtid="{D5CDD505-2E9C-101B-9397-08002B2CF9AE}" pid="8" name="Objective-Id">
    <vt:lpwstr>A9227576</vt:lpwstr>
  </property>
  <property fmtid="{D5CDD505-2E9C-101B-9397-08002B2CF9AE}" pid="9" name="Objective-Title">
    <vt:lpwstr>M 17699.Att (WA NDIS Quarterly Performance Report)_Final Draft_v2.0_31102017</vt:lpwstr>
  </property>
  <property fmtid="{D5CDD505-2E9C-101B-9397-08002B2CF9AE}" pid="10" name="Objective-Description">
    <vt:lpwstr/>
  </property>
  <property fmtid="{D5CDD505-2E9C-101B-9397-08002B2CF9AE}" pid="11" name="Objective-CreationStamp">
    <vt:filetime>2017-11-13T03:49:48Z</vt:filetime>
  </property>
  <property fmtid="{D5CDD505-2E9C-101B-9397-08002B2CF9AE}" pid="12" name="Objective-IsApproved">
    <vt:bool>false</vt:bool>
  </property>
  <property fmtid="{D5CDD505-2E9C-101B-9397-08002B2CF9AE}" pid="13" name="Objective-IsPublished">
    <vt:bool>true</vt:bool>
  </property>
  <property fmtid="{D5CDD505-2E9C-101B-9397-08002B2CF9AE}" pid="14" name="Objective-DatePublished">
    <vt:filetime>2017-11-13T03:49:48Z</vt:filetime>
  </property>
  <property fmtid="{D5CDD505-2E9C-101B-9397-08002B2CF9AE}" pid="15" name="Objective-ModificationStamp">
    <vt:filetime>2017-11-13T03:49:48Z</vt:filetime>
  </property>
  <property fmtid="{D5CDD505-2E9C-101B-9397-08002B2CF9AE}" pid="16" name="Objective-Owner">
    <vt:lpwstr>Catherine Hobbs</vt:lpwstr>
  </property>
  <property fmtid="{D5CDD505-2E9C-101B-9397-08002B2CF9AE}" pid="17" name="Objective-Path">
    <vt:lpwstr>Objective Global Folder:Division of Child Protection and Family Support:Office of the Director General:Executive Services:Executive Ministerials:2017:Disability Services:Business and Funding:WA NDIS Quarterly Performance Report - 01/07/17 - 30/09/17</vt:lpwstr>
  </property>
  <property fmtid="{D5CDD505-2E9C-101B-9397-08002B2CF9AE}" pid="18" name="Objective-Parent">
    <vt:lpwstr>WA NDIS Quarterly Performance Report - 01/07/17 - 30/09/17</vt:lpwstr>
  </property>
  <property fmtid="{D5CDD505-2E9C-101B-9397-08002B2CF9AE}" pid="19" name="Objective-State">
    <vt:lpwstr>Published</vt:lpwstr>
  </property>
  <property fmtid="{D5CDD505-2E9C-101B-9397-08002B2CF9AE}" pid="20" name="Objective-VersionId">
    <vt:lpwstr>vA10504066</vt:lpwstr>
  </property>
  <property fmtid="{D5CDD505-2E9C-101B-9397-08002B2CF9AE}" pid="21" name="Objective-Version">
    <vt:lpwstr>1.0</vt:lpwstr>
  </property>
  <property fmtid="{D5CDD505-2E9C-101B-9397-08002B2CF9AE}" pid="22" name="Objective-VersionNumber">
    <vt:r8>1</vt:r8>
  </property>
  <property fmtid="{D5CDD505-2E9C-101B-9397-08002B2CF9AE}" pid="23" name="Objective-VersionComment">
    <vt:lpwstr/>
  </property>
  <property fmtid="{D5CDD505-2E9C-101B-9397-08002B2CF9AE}" pid="24" name="Objective-FileNumber">
    <vt:lpwstr>qA706304</vt:lpwstr>
  </property>
  <property fmtid="{D5CDD505-2E9C-101B-9397-08002B2CF9AE}" pid="25" name="Objective-Classification">
    <vt:lpwstr/>
  </property>
  <property fmtid="{D5CDD505-2E9C-101B-9397-08002B2CF9AE}" pid="26" name="Objective-Caveats">
    <vt:lpwstr/>
  </property>
  <property fmtid="{D5CDD505-2E9C-101B-9397-08002B2CF9AE}" pid="27" name="Objective-Publish Exemption">
    <vt:lpwstr>No</vt:lpwstr>
  </property>
  <property fmtid="{D5CDD505-2E9C-101B-9397-08002B2CF9AE}" pid="28" name="Objective-Document Type">
    <vt:lpwstr>Outgoing Correspondence</vt:lpwstr>
  </property>
  <property fmtid="{D5CDD505-2E9C-101B-9397-08002B2CF9AE}" pid="29" name="Objective-Document Date">
    <vt:filetime>2017-11-12T16:00:00Z</vt:filetime>
  </property>
  <property fmtid="{D5CDD505-2E9C-101B-9397-08002B2CF9AE}" pid="30" name="Objective-Addressee">
    <vt:lpwstr/>
  </property>
  <property fmtid="{D5CDD505-2E9C-101B-9397-08002B2CF9AE}" pid="31" name="Objective-Approval Status">
    <vt:lpwstr/>
  </property>
  <property fmtid="{D5CDD505-2E9C-101B-9397-08002B2CF9AE}" pid="32" name="Objective-Signatory">
    <vt:lpwstr/>
  </property>
  <property fmtid="{D5CDD505-2E9C-101B-9397-08002B2CF9AE}" pid="33" name="Objective-Document Description">
    <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ImportAndUpdate_1" visible="true" label="ImportAndUpdateFields" imageMso="RecordsRefreshMenu" onAction="ImportAndUpdate"/>
      </mso:documentControls>
    </mso:qat>
  </mso:ribbon>
</mso:customUI>
</file>